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2B7F0" w14:textId="393F6883" w:rsidR="0013587F" w:rsidRDefault="00233970" w:rsidP="0013587F">
      <w:pPr>
        <w:pStyle w:val="Heading1"/>
        <w:rPr>
          <w:lang w:val="en-US"/>
        </w:rPr>
      </w:pPr>
      <w:r>
        <w:rPr>
          <w:lang w:val="en-US"/>
        </w:rPr>
        <w:t>ro-</w:t>
      </w:r>
      <w:r w:rsidR="00FC026C">
        <w:rPr>
          <w:lang w:val="en-US"/>
        </w:rPr>
        <w:t>E</w:t>
      </w:r>
      <w:r w:rsidR="001A7BA0">
        <w:rPr>
          <w:lang w:val="en-US"/>
        </w:rPr>
        <w:t xml:space="preserve"> &amp; RO-E+</w:t>
      </w:r>
      <w:r w:rsidR="00745526" w:rsidRPr="00745526">
        <w:rPr>
          <w:lang w:val="en-US"/>
        </w:rPr>
        <w:t xml:space="preserve"> Specification</w:t>
      </w:r>
    </w:p>
    <w:p w14:paraId="26CB00A3" w14:textId="0809D4BB" w:rsidR="0004793C" w:rsidRDefault="0004793C" w:rsidP="0013587F">
      <w:pPr>
        <w:pStyle w:val="Heading1"/>
        <w:rPr>
          <w:lang w:val="en-US"/>
        </w:rPr>
      </w:pPr>
      <w:r>
        <w:rPr>
          <w:lang w:val="en-US"/>
        </w:rPr>
        <w:t>Part 1 – General</w:t>
      </w:r>
    </w:p>
    <w:p w14:paraId="167D3525" w14:textId="3C6ADD76" w:rsidR="00A82822" w:rsidRDefault="0013587F" w:rsidP="00A82822">
      <w:pPr>
        <w:pStyle w:val="Heading2"/>
        <w:numPr>
          <w:ilvl w:val="1"/>
          <w:numId w:val="4"/>
        </w:numPr>
        <w:rPr>
          <w:lang w:val="en-US"/>
        </w:rPr>
      </w:pPr>
      <w:r>
        <w:rPr>
          <w:lang w:val="en-US"/>
        </w:rPr>
        <w:t>Work Included:</w:t>
      </w:r>
    </w:p>
    <w:p w14:paraId="1091BBD4" w14:textId="1A6A88EF" w:rsidR="00745526" w:rsidRDefault="00745526" w:rsidP="00745526">
      <w:pPr>
        <w:pStyle w:val="ListParagraph"/>
        <w:numPr>
          <w:ilvl w:val="0"/>
          <w:numId w:val="7"/>
        </w:numPr>
        <w:rPr>
          <w:lang w:eastAsia="en-CA"/>
        </w:rPr>
      </w:pPr>
      <w:r w:rsidRPr="00745526">
        <w:rPr>
          <w:lang w:eastAsia="en-CA"/>
        </w:rPr>
        <w:t xml:space="preserve">CONDAIR </w:t>
      </w:r>
      <w:r w:rsidR="00233970">
        <w:rPr>
          <w:lang w:eastAsia="en-CA"/>
        </w:rPr>
        <w:t>RO-</w:t>
      </w:r>
      <w:r w:rsidR="00FC026C">
        <w:rPr>
          <w:lang w:eastAsia="en-CA"/>
        </w:rPr>
        <w:t>E / RO-E+</w:t>
      </w:r>
      <w:r w:rsidR="00233970">
        <w:rPr>
          <w:lang w:eastAsia="en-CA"/>
        </w:rPr>
        <w:t xml:space="preserve"> reverse osmosis treatment system </w:t>
      </w:r>
      <w:r w:rsidRPr="00745526">
        <w:rPr>
          <w:lang w:eastAsia="en-CA"/>
        </w:rPr>
        <w:t>as indicated on drawing[s] and as indicated on schedule[s].</w:t>
      </w:r>
    </w:p>
    <w:p w14:paraId="339A928C" w14:textId="77777777" w:rsidR="00745526" w:rsidRPr="00745526" w:rsidRDefault="00745526" w:rsidP="00745526">
      <w:pPr>
        <w:pStyle w:val="ListParagraph"/>
        <w:numPr>
          <w:ilvl w:val="0"/>
          <w:numId w:val="7"/>
        </w:numPr>
        <w:rPr>
          <w:lang w:eastAsia="en-CA"/>
        </w:rPr>
      </w:pPr>
      <w:r w:rsidRPr="00745526">
        <w:rPr>
          <w:lang w:eastAsia="en-CA"/>
        </w:rPr>
        <w:t>Equipment start-up and project inspection by qualified factory trained representative.</w:t>
      </w:r>
    </w:p>
    <w:p w14:paraId="33ECBAEF" w14:textId="6C0CA804" w:rsidR="0013587F" w:rsidRDefault="0013587F" w:rsidP="00A82822">
      <w:pPr>
        <w:pStyle w:val="Heading2"/>
        <w:numPr>
          <w:ilvl w:val="1"/>
          <w:numId w:val="4"/>
        </w:numPr>
        <w:rPr>
          <w:lang w:val="en-US"/>
        </w:rPr>
      </w:pPr>
      <w:r>
        <w:rPr>
          <w:lang w:val="en-US"/>
        </w:rPr>
        <w:t>Quality Assurance:</w:t>
      </w:r>
    </w:p>
    <w:p w14:paraId="6EBB36ED" w14:textId="20CAFE0F" w:rsidR="00745526" w:rsidRDefault="00233970" w:rsidP="00745526">
      <w:pPr>
        <w:pStyle w:val="ListParagraph"/>
        <w:numPr>
          <w:ilvl w:val="0"/>
          <w:numId w:val="8"/>
        </w:numPr>
        <w:rPr>
          <w:lang w:val="en-US"/>
        </w:rPr>
      </w:pPr>
      <w:r>
        <w:rPr>
          <w:lang w:val="en-US"/>
        </w:rPr>
        <w:t>Certifications: C-UL US Listed.</w:t>
      </w:r>
    </w:p>
    <w:p w14:paraId="01257609" w14:textId="0A5DEE1C" w:rsidR="00745526" w:rsidRDefault="00745526" w:rsidP="00745526">
      <w:pPr>
        <w:pStyle w:val="ListParagraph"/>
        <w:numPr>
          <w:ilvl w:val="0"/>
          <w:numId w:val="8"/>
        </w:numPr>
        <w:rPr>
          <w:lang w:val="en-US"/>
        </w:rPr>
      </w:pPr>
      <w:r>
        <w:rPr>
          <w:lang w:val="en-US"/>
        </w:rPr>
        <w:t>ISO 9001-2008</w:t>
      </w:r>
      <w:r w:rsidR="00625886">
        <w:rPr>
          <w:lang w:val="en-US"/>
        </w:rPr>
        <w:t>.</w:t>
      </w:r>
    </w:p>
    <w:p w14:paraId="62827748" w14:textId="24BED773" w:rsidR="00625886" w:rsidRPr="00625886" w:rsidRDefault="00745526" w:rsidP="00625886">
      <w:pPr>
        <w:pStyle w:val="ListParagraph"/>
        <w:numPr>
          <w:ilvl w:val="0"/>
          <w:numId w:val="8"/>
        </w:numPr>
        <w:rPr>
          <w:lang w:val="en-US"/>
        </w:rPr>
      </w:pPr>
      <w:r>
        <w:rPr>
          <w:lang w:val="en-US"/>
        </w:rPr>
        <w:t>Products shall be supported with a warranty that ensures the product will be free from defects in materials and workmanship for a period of two years after installation or 30 months from manufacturer’s ship date, whichever is earlier.</w:t>
      </w:r>
    </w:p>
    <w:p w14:paraId="628985BC" w14:textId="3C96803D" w:rsidR="0013587F" w:rsidRDefault="0013587F" w:rsidP="00A82822">
      <w:pPr>
        <w:pStyle w:val="Heading2"/>
        <w:numPr>
          <w:ilvl w:val="1"/>
          <w:numId w:val="4"/>
        </w:numPr>
        <w:rPr>
          <w:lang w:val="en-US"/>
        </w:rPr>
      </w:pPr>
      <w:r>
        <w:rPr>
          <w:lang w:val="en-US"/>
        </w:rPr>
        <w:t>Related Sections:</w:t>
      </w:r>
    </w:p>
    <w:p w14:paraId="544F9052" w14:textId="77777777" w:rsidR="00625886" w:rsidRPr="00625886" w:rsidRDefault="00625886" w:rsidP="00625886">
      <w:pPr>
        <w:pStyle w:val="ListParagraph"/>
        <w:numPr>
          <w:ilvl w:val="0"/>
          <w:numId w:val="10"/>
        </w:numPr>
        <w:rPr>
          <w:lang w:eastAsia="en-CA"/>
        </w:rPr>
      </w:pPr>
      <w:r w:rsidRPr="00625886">
        <w:rPr>
          <w:lang w:eastAsia="en-CA"/>
        </w:rPr>
        <w:t>23 01 00 Mechanical General</w:t>
      </w:r>
    </w:p>
    <w:p w14:paraId="0B607B6D" w14:textId="77777777" w:rsidR="00625886" w:rsidRPr="00625886" w:rsidRDefault="00625886" w:rsidP="00625886">
      <w:pPr>
        <w:pStyle w:val="ListParagraph"/>
        <w:numPr>
          <w:ilvl w:val="0"/>
          <w:numId w:val="10"/>
        </w:numPr>
        <w:rPr>
          <w:lang w:eastAsia="en-CA"/>
        </w:rPr>
      </w:pPr>
      <w:r w:rsidRPr="00625886">
        <w:rPr>
          <w:lang w:eastAsia="en-CA"/>
        </w:rPr>
        <w:t>23[ ] Piping Installation</w:t>
      </w:r>
    </w:p>
    <w:p w14:paraId="0F6BABB7" w14:textId="77777777" w:rsidR="00625886" w:rsidRPr="00625886" w:rsidRDefault="00625886" w:rsidP="00625886">
      <w:pPr>
        <w:pStyle w:val="ListParagraph"/>
        <w:numPr>
          <w:ilvl w:val="0"/>
          <w:numId w:val="10"/>
        </w:numPr>
        <w:rPr>
          <w:lang w:eastAsia="en-CA"/>
        </w:rPr>
      </w:pPr>
      <w:r w:rsidRPr="00625886">
        <w:rPr>
          <w:lang w:eastAsia="en-CA"/>
        </w:rPr>
        <w:t>23[ ] Control System</w:t>
      </w:r>
    </w:p>
    <w:p w14:paraId="230B7857" w14:textId="74C27574" w:rsidR="0013587F" w:rsidRDefault="0013587F" w:rsidP="00A82822">
      <w:pPr>
        <w:pStyle w:val="Heading2"/>
        <w:numPr>
          <w:ilvl w:val="1"/>
          <w:numId w:val="4"/>
        </w:numPr>
        <w:rPr>
          <w:lang w:val="en-US"/>
        </w:rPr>
      </w:pPr>
      <w:r>
        <w:rPr>
          <w:lang w:val="en-US"/>
        </w:rPr>
        <w:t>Submittals:</w:t>
      </w:r>
    </w:p>
    <w:p w14:paraId="4DC18B0E" w14:textId="77777777" w:rsidR="00625886" w:rsidRPr="00625886" w:rsidRDefault="00625886" w:rsidP="00625886">
      <w:pPr>
        <w:pStyle w:val="ListParagraph"/>
        <w:numPr>
          <w:ilvl w:val="0"/>
          <w:numId w:val="12"/>
        </w:numPr>
        <w:rPr>
          <w:lang w:eastAsia="en-CA"/>
        </w:rPr>
      </w:pPr>
      <w:r w:rsidRPr="00625886">
        <w:rPr>
          <w:lang w:eastAsia="en-CA"/>
        </w:rPr>
        <w:t>Submit product data under provisions of Section 23 01 00. Include product description, model, dimensions, component sizes, rough-in requirements, service sizes, and finishes. Include rated capacities, operating weights, furnished specialties, and accessories.</w:t>
      </w:r>
    </w:p>
    <w:p w14:paraId="15006E08" w14:textId="77777777" w:rsidR="00625886" w:rsidRPr="00625886" w:rsidRDefault="00625886" w:rsidP="00625886">
      <w:pPr>
        <w:pStyle w:val="ListParagraph"/>
        <w:numPr>
          <w:ilvl w:val="0"/>
          <w:numId w:val="12"/>
        </w:numPr>
        <w:rPr>
          <w:lang w:eastAsia="en-CA"/>
        </w:rPr>
      </w:pPr>
      <w:r w:rsidRPr="00625886">
        <w:rPr>
          <w:lang w:eastAsia="en-CA"/>
        </w:rPr>
        <w:t>Submit manufacturer's installation instructions.</w:t>
      </w:r>
    </w:p>
    <w:p w14:paraId="4C89E97E" w14:textId="77777777" w:rsidR="00625886" w:rsidRPr="00625886" w:rsidRDefault="00625886" w:rsidP="00625886">
      <w:pPr>
        <w:pStyle w:val="ListParagraph"/>
        <w:numPr>
          <w:ilvl w:val="0"/>
          <w:numId w:val="12"/>
        </w:numPr>
        <w:rPr>
          <w:lang w:eastAsia="en-CA"/>
        </w:rPr>
      </w:pPr>
      <w:r w:rsidRPr="00625886">
        <w:rPr>
          <w:lang w:eastAsia="en-CA"/>
        </w:rPr>
        <w:t>Submit operation and maintenance data.</w:t>
      </w:r>
    </w:p>
    <w:p w14:paraId="61CF76A4" w14:textId="0B2EB8CE" w:rsidR="00625886" w:rsidRPr="00625886" w:rsidRDefault="00625886" w:rsidP="00625886">
      <w:pPr>
        <w:pStyle w:val="ListParagraph"/>
        <w:numPr>
          <w:ilvl w:val="0"/>
          <w:numId w:val="12"/>
        </w:numPr>
        <w:rPr>
          <w:lang w:eastAsia="en-CA"/>
        </w:rPr>
      </w:pPr>
      <w:r w:rsidRPr="00625886">
        <w:rPr>
          <w:lang w:eastAsia="en-CA"/>
        </w:rPr>
        <w:t>Submit coordination drawings. Detail fabrication and installation of</w:t>
      </w:r>
      <w:r w:rsidR="00233970">
        <w:rPr>
          <w:lang w:eastAsia="en-CA"/>
        </w:rPr>
        <w:t xml:space="preserve"> RO. </w:t>
      </w:r>
    </w:p>
    <w:p w14:paraId="6F0752AF" w14:textId="77777777" w:rsidR="00625886" w:rsidRPr="00625886" w:rsidRDefault="00625886" w:rsidP="00625886">
      <w:pPr>
        <w:pStyle w:val="ListParagraph"/>
        <w:numPr>
          <w:ilvl w:val="0"/>
          <w:numId w:val="12"/>
        </w:numPr>
        <w:rPr>
          <w:lang w:eastAsia="en-CA"/>
        </w:rPr>
      </w:pPr>
      <w:r w:rsidRPr="00625886">
        <w:rPr>
          <w:lang w:eastAsia="en-CA"/>
        </w:rPr>
        <w:t>Submit wiring diagrams including power, signal, and control wiring. Differentiate between manufacturer-installed and field-installed wiring.</w:t>
      </w:r>
    </w:p>
    <w:p w14:paraId="06FBED01" w14:textId="77777777" w:rsidR="00625886" w:rsidRPr="00625886" w:rsidRDefault="00625886" w:rsidP="00625886">
      <w:pPr>
        <w:pStyle w:val="ListParagraph"/>
        <w:numPr>
          <w:ilvl w:val="0"/>
          <w:numId w:val="12"/>
        </w:numPr>
        <w:rPr>
          <w:lang w:eastAsia="en-CA"/>
        </w:rPr>
      </w:pPr>
      <w:r w:rsidRPr="00625886">
        <w:rPr>
          <w:lang w:eastAsia="en-CA"/>
        </w:rPr>
        <w:t>Submit minimum water quality requirements and water pressure requirements.</w:t>
      </w:r>
    </w:p>
    <w:p w14:paraId="0E106C04" w14:textId="1114D9E7" w:rsidR="0013587F" w:rsidRDefault="0013587F" w:rsidP="0013587F">
      <w:pPr>
        <w:pStyle w:val="Heading2"/>
        <w:numPr>
          <w:ilvl w:val="1"/>
          <w:numId w:val="4"/>
        </w:numPr>
        <w:rPr>
          <w:lang w:val="en-US"/>
        </w:rPr>
      </w:pPr>
      <w:r w:rsidRPr="00A82822">
        <w:rPr>
          <w:lang w:val="en-US"/>
        </w:rPr>
        <w:t>Schedules:</w:t>
      </w:r>
    </w:p>
    <w:p w14:paraId="1C5E69B6" w14:textId="77777777" w:rsidR="00625886" w:rsidRPr="00625886" w:rsidRDefault="00625886" w:rsidP="00625886">
      <w:pPr>
        <w:pStyle w:val="ListParagraph"/>
        <w:numPr>
          <w:ilvl w:val="0"/>
          <w:numId w:val="14"/>
        </w:numPr>
        <w:rPr>
          <w:lang w:eastAsia="en-CA"/>
        </w:rPr>
      </w:pPr>
      <w:r w:rsidRPr="00625886">
        <w:rPr>
          <w:lang w:eastAsia="en-CA"/>
        </w:rPr>
        <w:t>Refer to information contained in schedule[s] attached to this specification.</w:t>
      </w:r>
    </w:p>
    <w:p w14:paraId="6D0A2542" w14:textId="29B702FE" w:rsidR="00625886" w:rsidRPr="00625886" w:rsidRDefault="00233970" w:rsidP="00625886">
      <w:pPr>
        <w:pStyle w:val="ListParagraph"/>
        <w:numPr>
          <w:ilvl w:val="0"/>
          <w:numId w:val="14"/>
        </w:numPr>
        <w:rPr>
          <w:lang w:eastAsia="en-CA"/>
        </w:rPr>
      </w:pPr>
      <w:r>
        <w:rPr>
          <w:lang w:eastAsia="en-CA"/>
        </w:rPr>
        <w:t xml:space="preserve">RO </w:t>
      </w:r>
      <w:r w:rsidR="00625886" w:rsidRPr="00625886">
        <w:rPr>
          <w:lang w:eastAsia="en-CA"/>
        </w:rPr>
        <w:t>s</w:t>
      </w:r>
      <w:r>
        <w:rPr>
          <w:lang w:eastAsia="en-CA"/>
        </w:rPr>
        <w:t>ystem</w:t>
      </w:r>
      <w:r w:rsidR="00625886" w:rsidRPr="00625886">
        <w:rPr>
          <w:lang w:eastAsia="en-CA"/>
        </w:rPr>
        <w:t xml:space="preserve"> to be of type, capacity, and arrangement as listed in schedule[s].</w:t>
      </w:r>
    </w:p>
    <w:p w14:paraId="39445362" w14:textId="77777777" w:rsidR="00625886" w:rsidRPr="00625886" w:rsidRDefault="00625886" w:rsidP="00625886">
      <w:pPr>
        <w:pStyle w:val="ListParagraph"/>
        <w:numPr>
          <w:ilvl w:val="0"/>
          <w:numId w:val="14"/>
        </w:numPr>
        <w:rPr>
          <w:lang w:eastAsia="en-CA"/>
        </w:rPr>
      </w:pPr>
      <w:r w:rsidRPr="00625886">
        <w:rPr>
          <w:lang w:eastAsia="en-CA"/>
        </w:rPr>
        <w:t>Include accessories listed in schedule[s] and those accessories required for type of unit.</w:t>
      </w:r>
    </w:p>
    <w:p w14:paraId="487DEDE7" w14:textId="77777777" w:rsidR="00625886" w:rsidRPr="00625886" w:rsidRDefault="00625886" w:rsidP="00625886"/>
    <w:p w14:paraId="26DCA4E9" w14:textId="1A0AE041" w:rsidR="0013587F" w:rsidRDefault="00030CAF" w:rsidP="0013587F">
      <w:pPr>
        <w:pStyle w:val="Heading1"/>
        <w:rPr>
          <w:lang w:val="en-US"/>
        </w:rPr>
      </w:pPr>
      <w:r>
        <w:rPr>
          <w:lang w:val="en-US"/>
        </w:rPr>
        <w:lastRenderedPageBreak/>
        <w:t xml:space="preserve">Reverse Osmosis System </w:t>
      </w:r>
      <w:r w:rsidR="00C85DBF" w:rsidRPr="00C85DBF">
        <w:rPr>
          <w:lang w:val="en-US"/>
        </w:rPr>
        <w:t xml:space="preserve">– </w:t>
      </w:r>
      <w:r w:rsidR="00E36ECB">
        <w:rPr>
          <w:lang w:val="en-US"/>
        </w:rPr>
        <w:t xml:space="preserve">condair </w:t>
      </w:r>
      <w:r>
        <w:rPr>
          <w:lang w:val="en-US"/>
        </w:rPr>
        <w:t>RO-</w:t>
      </w:r>
      <w:r w:rsidR="00FC026C">
        <w:rPr>
          <w:lang w:val="en-US"/>
        </w:rPr>
        <w:t>E</w:t>
      </w:r>
      <w:r w:rsidR="001A7BA0">
        <w:rPr>
          <w:lang w:val="en-US"/>
        </w:rPr>
        <w:t>(+)</w:t>
      </w:r>
    </w:p>
    <w:p w14:paraId="2BC9560F" w14:textId="11EF8A77" w:rsidR="0013587F" w:rsidRDefault="0013587F" w:rsidP="00DC5F7F">
      <w:pPr>
        <w:pStyle w:val="Heading1"/>
        <w:rPr>
          <w:lang w:val="en-US"/>
        </w:rPr>
      </w:pPr>
      <w:r>
        <w:rPr>
          <w:lang w:val="en-US"/>
        </w:rPr>
        <w:t>Part 2 – Products</w:t>
      </w:r>
    </w:p>
    <w:p w14:paraId="1380F854" w14:textId="7071522B" w:rsidR="00DC5F7F" w:rsidRDefault="0013587F" w:rsidP="00DC5F7F">
      <w:pPr>
        <w:pStyle w:val="Heading2"/>
        <w:rPr>
          <w:rStyle w:val="MSGENFONTSTYLENAMETEMPLATEROLENUMBERMSGENFONTSTYLENAMEBYROLETEXT20"/>
          <w:sz w:val="20"/>
          <w:szCs w:val="20"/>
        </w:rPr>
      </w:pPr>
      <w:r>
        <w:rPr>
          <w:lang w:val="en-US"/>
        </w:rPr>
        <w:t xml:space="preserve">2.1 </w:t>
      </w:r>
      <w:r w:rsidR="00C85DBF" w:rsidRPr="00C85DBF">
        <w:t xml:space="preserve">The </w:t>
      </w:r>
      <w:r w:rsidR="00DC5F7F">
        <w:t>CONDAIR</w:t>
      </w:r>
      <w:r w:rsidR="00DC5F7F" w:rsidRPr="00DC5F7F">
        <w:t xml:space="preserve"> RO-</w:t>
      </w:r>
      <w:r w:rsidR="00FC026C">
        <w:t>E / RO-E+</w:t>
      </w:r>
      <w:r w:rsidR="00DC5F7F" w:rsidRPr="00DC5F7F">
        <w:t xml:space="preserve"> packaged reverse osmosis water treatment system produces treated water for use with humidification systems and other general applications. The system uses a membrane separation process in which water molecules can pass through the membrane, while the majority of salts and minerals are retained and thereafter flushed out the drain. Reverse osmosis assembly to be fully factory built and tested. The system is configured to operate best on softened and dechlorinated water.</w:t>
      </w:r>
      <w:r w:rsidR="00DC5F7F" w:rsidRPr="00824E1A">
        <w:rPr>
          <w:rStyle w:val="MSGENFONTSTYLENAMETEMPLATEROLENUMBERMSGENFONTSTYLENAMEBYROLETEXT20"/>
          <w:sz w:val="20"/>
          <w:szCs w:val="20"/>
        </w:rPr>
        <w:t xml:space="preserve"> </w:t>
      </w:r>
    </w:p>
    <w:p w14:paraId="05D5D5A0" w14:textId="67E379DD" w:rsidR="00E36ECB" w:rsidRDefault="00E36ECB" w:rsidP="00E36ECB">
      <w:pPr>
        <w:pStyle w:val="Heading2"/>
        <w:rPr>
          <w:rFonts w:eastAsia="Times New Roman"/>
          <w:sz w:val="22"/>
          <w:lang w:val="en-US"/>
        </w:rPr>
      </w:pPr>
      <w:r>
        <w:t xml:space="preserve">2.2 </w:t>
      </w:r>
      <w:r>
        <w:rPr>
          <w:rFonts w:eastAsia="Times New Roman"/>
          <w:lang w:val="en-US"/>
        </w:rPr>
        <w:t xml:space="preserve">Except as otherwise indicated, provide </w:t>
      </w:r>
      <w:r w:rsidR="00DC5F7F">
        <w:rPr>
          <w:rFonts w:eastAsia="Times New Roman"/>
          <w:lang w:val="en-US"/>
        </w:rPr>
        <w:t xml:space="preserve">RO systems </w:t>
      </w:r>
      <w:r>
        <w:rPr>
          <w:rFonts w:eastAsia="Times New Roman"/>
          <w:lang w:val="en-US"/>
        </w:rPr>
        <w:t xml:space="preserve">and ancillary equipment with manufacturer's standard materials and components as indicated by published product information, </w:t>
      </w:r>
      <w:r w:rsidR="00917928">
        <w:rPr>
          <w:rFonts w:eastAsia="Times New Roman"/>
          <w:lang w:val="en-US"/>
        </w:rPr>
        <w:t>designed,</w:t>
      </w:r>
      <w:r>
        <w:rPr>
          <w:rFonts w:eastAsia="Times New Roman"/>
          <w:lang w:val="en-US"/>
        </w:rPr>
        <w:t xml:space="preserve"> and constructed by manufacturer for complete installation. Site to provide power line, water to the unit and drain (not by manufacturer).</w:t>
      </w:r>
      <w:r w:rsidR="00DC5F7F">
        <w:rPr>
          <w:rFonts w:eastAsia="Times New Roman"/>
          <w:lang w:val="en-US"/>
        </w:rPr>
        <w:t xml:space="preserve"> </w:t>
      </w:r>
    </w:p>
    <w:p w14:paraId="152619BC" w14:textId="77777777" w:rsidR="00E36ECB" w:rsidRDefault="00E36ECB" w:rsidP="00E36ECB">
      <w:pPr>
        <w:pStyle w:val="Heading2"/>
        <w:rPr>
          <w:rFonts w:eastAsia="Times New Roman"/>
          <w:sz w:val="22"/>
          <w:lang w:val="en-US"/>
        </w:rPr>
      </w:pPr>
      <w:r>
        <w:rPr>
          <w:lang w:val="en-US"/>
        </w:rPr>
        <w:t xml:space="preserve">2.3 </w:t>
      </w:r>
      <w:r>
        <w:rPr>
          <w:rFonts w:eastAsia="Times New Roman"/>
          <w:lang w:val="en-US"/>
        </w:rPr>
        <w:t xml:space="preserve">Acceptable Manufacturers: Subject to compliance with requirements, provide the product indicated on drawings/specifications or a comparable product by one of the following: </w:t>
      </w:r>
    </w:p>
    <w:p w14:paraId="71B60BD9" w14:textId="77777777" w:rsidR="00E36ECB" w:rsidRPr="00E36ECB" w:rsidRDefault="00E36ECB" w:rsidP="00E36ECB">
      <w:pPr>
        <w:pStyle w:val="ListParagraph"/>
        <w:numPr>
          <w:ilvl w:val="0"/>
          <w:numId w:val="27"/>
        </w:numPr>
        <w:rPr>
          <w:lang w:val="en-US"/>
        </w:rPr>
      </w:pPr>
      <w:r w:rsidRPr="00E36ECB">
        <w:rPr>
          <w:lang w:val="en-US"/>
        </w:rPr>
        <w:t>Condair Inc.</w:t>
      </w:r>
    </w:p>
    <w:p w14:paraId="6FF18545" w14:textId="77777777" w:rsidR="00E36ECB" w:rsidRPr="00E36ECB" w:rsidRDefault="00E36ECB" w:rsidP="00E36ECB">
      <w:pPr>
        <w:pStyle w:val="ListParagraph"/>
        <w:numPr>
          <w:ilvl w:val="0"/>
          <w:numId w:val="27"/>
        </w:numPr>
        <w:rPr>
          <w:lang w:val="en-US"/>
        </w:rPr>
      </w:pPr>
      <w:r w:rsidRPr="00E36ECB">
        <w:rPr>
          <w:lang w:val="en-US"/>
        </w:rPr>
        <w:t>Condair Ltd.</w:t>
      </w:r>
    </w:p>
    <w:p w14:paraId="5434E178" w14:textId="7149D7C5" w:rsidR="0013587F" w:rsidRDefault="0013587F" w:rsidP="0013587F">
      <w:pPr>
        <w:pStyle w:val="Heading2"/>
        <w:rPr>
          <w:lang w:val="en-US"/>
        </w:rPr>
      </w:pPr>
      <w:r>
        <w:rPr>
          <w:lang w:val="en-US"/>
        </w:rPr>
        <w:t>2.</w:t>
      </w:r>
      <w:r w:rsidR="00E36ECB">
        <w:rPr>
          <w:lang w:val="en-US"/>
        </w:rPr>
        <w:t>4</w:t>
      </w:r>
      <w:r>
        <w:rPr>
          <w:lang w:val="en-US"/>
        </w:rPr>
        <w:t xml:space="preserve"> Unit[s] </w:t>
      </w:r>
      <w:r w:rsidR="00E36ECB">
        <w:rPr>
          <w:lang w:val="en-US"/>
        </w:rPr>
        <w:t>shall</w:t>
      </w:r>
      <w:r>
        <w:rPr>
          <w:lang w:val="en-US"/>
        </w:rPr>
        <w:t xml:space="preserve"> be complete with:</w:t>
      </w:r>
    </w:p>
    <w:p w14:paraId="18372823" w14:textId="77777777" w:rsidR="00DC5F7F" w:rsidRPr="00824E1A" w:rsidRDefault="00DC5F7F" w:rsidP="00DC5F7F">
      <w:pPr>
        <w:pStyle w:val="ListParagraph"/>
        <w:numPr>
          <w:ilvl w:val="0"/>
          <w:numId w:val="49"/>
        </w:numPr>
      </w:pPr>
      <w:r>
        <w:t>One or more r</w:t>
      </w:r>
      <w:r w:rsidRPr="00824E1A">
        <w:t xml:space="preserve">everse </w:t>
      </w:r>
      <w:r>
        <w:t>o</w:t>
      </w:r>
      <w:r w:rsidRPr="00824E1A">
        <w:t>smosis membrane</w:t>
      </w:r>
      <w:r>
        <w:t>s</w:t>
      </w:r>
      <w:r w:rsidRPr="00824E1A">
        <w:t xml:space="preserve"> with stainless steel housing.</w:t>
      </w:r>
    </w:p>
    <w:p w14:paraId="170B740D" w14:textId="7B7C5B87" w:rsidR="00DC5F7F" w:rsidRDefault="00DC5F7F" w:rsidP="00DC5F7F">
      <w:pPr>
        <w:pStyle w:val="ListParagraph"/>
        <w:numPr>
          <w:ilvl w:val="0"/>
          <w:numId w:val="49"/>
        </w:numPr>
      </w:pPr>
      <w:r w:rsidRPr="00824E1A">
        <w:t>Opaque pressurized storage (1-3 bar) tank</w:t>
      </w:r>
      <w:r>
        <w:t>, equipped with pressure relief valve.</w:t>
      </w:r>
    </w:p>
    <w:p w14:paraId="2D6FC614" w14:textId="77777777" w:rsidR="00DC5F7F" w:rsidRPr="00824E1A" w:rsidRDefault="00DC5F7F" w:rsidP="00DC5F7F">
      <w:pPr>
        <w:pStyle w:val="ListParagraph"/>
        <w:numPr>
          <w:ilvl w:val="0"/>
          <w:numId w:val="49"/>
        </w:numPr>
      </w:pPr>
      <w:r w:rsidRPr="00824E1A">
        <w:t xml:space="preserve">RO pump with pressure sensor that pumps raw water through the RO membrane at a pressure of 8-12 bar. RO pump is directly mounted on their electric motor. </w:t>
      </w:r>
    </w:p>
    <w:p w14:paraId="340EBF50" w14:textId="6CD03783" w:rsidR="00DC5F7F" w:rsidRPr="00824E1A" w:rsidRDefault="00DC5F7F" w:rsidP="00DC5F7F">
      <w:pPr>
        <w:pStyle w:val="ListParagraph"/>
        <w:numPr>
          <w:ilvl w:val="0"/>
          <w:numId w:val="49"/>
        </w:numPr>
      </w:pPr>
      <w:r w:rsidRPr="00824E1A">
        <w:t>50% hard water recovery rate, 70% softened water recovery rate</w:t>
      </w:r>
      <w:r>
        <w:t>.</w:t>
      </w:r>
    </w:p>
    <w:p w14:paraId="34CE35EE" w14:textId="0AEE84F8" w:rsidR="00DC5F7F" w:rsidRPr="00824E1A" w:rsidRDefault="00DC5F7F" w:rsidP="00DC5F7F">
      <w:pPr>
        <w:pStyle w:val="ListParagraph"/>
        <w:numPr>
          <w:ilvl w:val="0"/>
          <w:numId w:val="49"/>
        </w:numPr>
      </w:pPr>
      <w:r w:rsidRPr="00824E1A">
        <w:t>95-98% salt rejection rate</w:t>
      </w:r>
      <w:r>
        <w:t>.</w:t>
      </w:r>
    </w:p>
    <w:p w14:paraId="6E44A20A" w14:textId="0BEFDDE7" w:rsidR="00DC5F7F" w:rsidRPr="00824E1A" w:rsidRDefault="00DC5F7F" w:rsidP="00DC5F7F">
      <w:pPr>
        <w:pStyle w:val="ListParagraph"/>
        <w:numPr>
          <w:ilvl w:val="0"/>
          <w:numId w:val="49"/>
        </w:numPr>
      </w:pPr>
      <w:r w:rsidRPr="00824E1A">
        <w:t>Single power supply connection with mains power cable</w:t>
      </w:r>
      <w:r>
        <w:t>.</w:t>
      </w:r>
    </w:p>
    <w:p w14:paraId="5A093A5D" w14:textId="0C20ACFB" w:rsidR="00DC5F7F" w:rsidRPr="00824E1A" w:rsidRDefault="00DC5F7F" w:rsidP="00DC5F7F">
      <w:pPr>
        <w:pStyle w:val="ListParagraph"/>
        <w:numPr>
          <w:ilvl w:val="0"/>
          <w:numId w:val="49"/>
        </w:numPr>
      </w:pPr>
      <w:r w:rsidRPr="00824E1A">
        <w:t>Enclosed cabinet, powder painted steel construction with removable cover</w:t>
      </w:r>
      <w:r>
        <w:t>.</w:t>
      </w:r>
    </w:p>
    <w:p w14:paraId="2F10EECF" w14:textId="5C98C64A" w:rsidR="00DC5F7F" w:rsidRPr="00824E1A" w:rsidRDefault="00DC5F7F" w:rsidP="00DC5F7F">
      <w:pPr>
        <w:pStyle w:val="ListParagraph"/>
        <w:numPr>
          <w:ilvl w:val="0"/>
          <w:numId w:val="49"/>
        </w:numPr>
      </w:pPr>
      <w:r w:rsidRPr="00824E1A">
        <w:t>Inlet solenoid valve</w:t>
      </w:r>
      <w:r>
        <w:t>.</w:t>
      </w:r>
    </w:p>
    <w:p w14:paraId="37A639B1" w14:textId="6BFBEC0F" w:rsidR="00DC5F7F" w:rsidRPr="00824E1A" w:rsidRDefault="00DC5F7F" w:rsidP="00DC5F7F">
      <w:pPr>
        <w:pStyle w:val="ListParagraph"/>
        <w:numPr>
          <w:ilvl w:val="0"/>
          <w:numId w:val="49"/>
        </w:numPr>
      </w:pPr>
      <w:r w:rsidRPr="00824E1A">
        <w:t>Components made of corrosion resistant material if exposed to water</w:t>
      </w:r>
      <w:r>
        <w:t>.</w:t>
      </w:r>
    </w:p>
    <w:p w14:paraId="7F000181" w14:textId="3A9BD9DC" w:rsidR="00DC5F7F" w:rsidRPr="00824E1A" w:rsidRDefault="00DC5F7F" w:rsidP="00DC5F7F">
      <w:pPr>
        <w:pStyle w:val="ListParagraph"/>
        <w:numPr>
          <w:ilvl w:val="0"/>
          <w:numId w:val="49"/>
        </w:numPr>
      </w:pPr>
      <w:r w:rsidRPr="00824E1A">
        <w:t>Motor over</w:t>
      </w:r>
      <w:r>
        <w:t>-</w:t>
      </w:r>
      <w:r w:rsidRPr="00824E1A">
        <w:t>temperature switch</w:t>
      </w:r>
      <w:r>
        <w:t>.</w:t>
      </w:r>
    </w:p>
    <w:p w14:paraId="3E46B9A2" w14:textId="0801A1AB" w:rsidR="00DC5F7F" w:rsidRPr="00824E1A" w:rsidRDefault="00DC5F7F" w:rsidP="00DC5F7F">
      <w:pPr>
        <w:pStyle w:val="ListParagraph"/>
        <w:numPr>
          <w:ilvl w:val="0"/>
          <w:numId w:val="49"/>
        </w:numPr>
      </w:pPr>
      <w:r w:rsidRPr="00824E1A">
        <w:t>Check valve to protect RO membrane</w:t>
      </w:r>
      <w:r>
        <w:t>.</w:t>
      </w:r>
    </w:p>
    <w:p w14:paraId="3A4C5AC9" w14:textId="41A3E14E" w:rsidR="00DC5F7F" w:rsidRPr="00824E1A" w:rsidRDefault="00DC5F7F" w:rsidP="00DC5F7F">
      <w:pPr>
        <w:pStyle w:val="ListParagraph"/>
        <w:numPr>
          <w:ilvl w:val="0"/>
          <w:numId w:val="49"/>
        </w:numPr>
      </w:pPr>
      <w:r w:rsidRPr="00824E1A">
        <w:t>Pressure rated hosing</w:t>
      </w:r>
      <w:r>
        <w:t>.</w:t>
      </w:r>
    </w:p>
    <w:p w14:paraId="1E43B02E" w14:textId="7871AEFB" w:rsidR="00DC5F7F" w:rsidRPr="00824E1A" w:rsidRDefault="00DC5F7F" w:rsidP="00DC5F7F">
      <w:pPr>
        <w:pStyle w:val="ListParagraph"/>
        <w:numPr>
          <w:ilvl w:val="0"/>
          <w:numId w:val="49"/>
        </w:numPr>
      </w:pPr>
      <w:r w:rsidRPr="00824E1A">
        <w:t>Control panel in a segregated IP rated electrical cabinet. Connection available for control wiring</w:t>
      </w:r>
      <w:r>
        <w:t>.</w:t>
      </w:r>
    </w:p>
    <w:p w14:paraId="78C0180C" w14:textId="06FC5C31" w:rsidR="001A7BA0" w:rsidRDefault="00DC5F7F" w:rsidP="001A7BA0">
      <w:pPr>
        <w:pStyle w:val="ListParagraph"/>
        <w:numPr>
          <w:ilvl w:val="0"/>
          <w:numId w:val="49"/>
        </w:numPr>
      </w:pPr>
      <w:r>
        <w:t>Internal i</w:t>
      </w:r>
      <w:r w:rsidRPr="00824E1A">
        <w:t>nterconnected piping, plumbing and connection fittings</w:t>
      </w:r>
      <w:r>
        <w:t xml:space="preserve"> fully assembled on delivery</w:t>
      </w:r>
      <w:r w:rsidRPr="00824E1A">
        <w:t>.</w:t>
      </w:r>
    </w:p>
    <w:p w14:paraId="5B736C11" w14:textId="67B2EEDE" w:rsidR="001A7BA0" w:rsidRDefault="001A7BA0" w:rsidP="001A7BA0">
      <w:pPr>
        <w:pStyle w:val="ListParagraph"/>
        <w:numPr>
          <w:ilvl w:val="0"/>
          <w:numId w:val="49"/>
        </w:numPr>
      </w:pPr>
      <w:r>
        <w:t>Internal sampling tap to test the permeate water quality.</w:t>
      </w:r>
    </w:p>
    <w:p w14:paraId="70528E59" w14:textId="161EECD6" w:rsidR="001A7BA0" w:rsidRDefault="001A7BA0" w:rsidP="001A7BA0">
      <w:pPr>
        <w:pStyle w:val="ListParagraph"/>
        <w:numPr>
          <w:ilvl w:val="0"/>
          <w:numId w:val="49"/>
        </w:numPr>
      </w:pPr>
      <w:r>
        <w:t>Pump pressure gauge for displaying the pump pressure at the inlet of the (first) membrane.</w:t>
      </w:r>
    </w:p>
    <w:p w14:paraId="69C57DD8" w14:textId="2B26560E" w:rsidR="00DC5F7F" w:rsidRDefault="00DC5F7F" w:rsidP="00DC5F7F">
      <w:pPr>
        <w:pStyle w:val="ListParagraph"/>
        <w:numPr>
          <w:ilvl w:val="0"/>
          <w:numId w:val="49"/>
        </w:numPr>
      </w:pPr>
      <w:r w:rsidRPr="00824E1A">
        <w:t xml:space="preserve">Capable of integration with </w:t>
      </w:r>
      <w:r>
        <w:t xml:space="preserve">CONDAIR </w:t>
      </w:r>
      <w:r w:rsidRPr="00824E1A">
        <w:t>RS</w:t>
      </w:r>
      <w:r w:rsidR="00505D5C">
        <w:t xml:space="preserve"> &amp; DL</w:t>
      </w:r>
      <w:r w:rsidRPr="00824E1A">
        <w:t xml:space="preserve"> integrated controller</w:t>
      </w:r>
      <w:r>
        <w:t>.</w:t>
      </w:r>
    </w:p>
    <w:p w14:paraId="11521254" w14:textId="44C40902" w:rsidR="00505D5C" w:rsidRDefault="00505D5C" w:rsidP="00DC5F7F">
      <w:pPr>
        <w:pStyle w:val="ListParagraph"/>
        <w:numPr>
          <w:ilvl w:val="0"/>
          <w:numId w:val="49"/>
        </w:numPr>
      </w:pPr>
      <w:r>
        <w:t>Logic block standard with throttle valve to control the recirculate and drain water.</w:t>
      </w:r>
    </w:p>
    <w:p w14:paraId="51E3EDEF" w14:textId="11744DA2" w:rsidR="00505D5C" w:rsidRPr="00824E1A" w:rsidRDefault="00976DBA" w:rsidP="00DC5F7F">
      <w:pPr>
        <w:pStyle w:val="ListParagraph"/>
        <w:numPr>
          <w:ilvl w:val="0"/>
          <w:numId w:val="49"/>
        </w:numPr>
      </w:pPr>
      <w:r>
        <w:lastRenderedPageBreak/>
        <w:t>Water conductivity and temperature sensor for permeate water standard with RO-E+ systems and an optional accessory for RO-E systems.</w:t>
      </w:r>
    </w:p>
    <w:p w14:paraId="0B4FB004" w14:textId="1C1818F4" w:rsidR="00E36ECB" w:rsidRDefault="00E36ECB" w:rsidP="00E36ECB">
      <w:pPr>
        <w:pStyle w:val="Heading2"/>
        <w:rPr>
          <w:rFonts w:eastAsia="Times New Roman"/>
          <w:lang w:eastAsia="en-CA"/>
        </w:rPr>
      </w:pPr>
      <w:r>
        <w:rPr>
          <w:rFonts w:eastAsia="Times New Roman"/>
          <w:lang w:eastAsia="en-CA"/>
        </w:rPr>
        <w:t>2.</w:t>
      </w:r>
      <w:r w:rsidR="006C3076">
        <w:rPr>
          <w:rFonts w:eastAsia="Times New Roman"/>
          <w:lang w:eastAsia="en-CA"/>
        </w:rPr>
        <w:t>5</w:t>
      </w:r>
      <w:r>
        <w:rPr>
          <w:rFonts w:eastAsia="Times New Roman"/>
          <w:lang w:eastAsia="en-CA"/>
        </w:rPr>
        <w:t xml:space="preserve"> Accessories:</w:t>
      </w:r>
    </w:p>
    <w:p w14:paraId="097F9E80" w14:textId="13BF5432" w:rsidR="00E36ECB" w:rsidRDefault="00465EE6" w:rsidP="00465EE6">
      <w:pPr>
        <w:pStyle w:val="Heading3"/>
        <w:rPr>
          <w:lang w:eastAsia="en-CA"/>
        </w:rPr>
      </w:pPr>
      <w:r>
        <w:rPr>
          <w:lang w:eastAsia="en-CA"/>
        </w:rPr>
        <w:tab/>
        <w:t>2.</w:t>
      </w:r>
      <w:r w:rsidR="006C3076">
        <w:rPr>
          <w:lang w:eastAsia="en-CA"/>
        </w:rPr>
        <w:t>5</w:t>
      </w:r>
      <w:r>
        <w:rPr>
          <w:lang w:eastAsia="en-CA"/>
        </w:rPr>
        <w:t>.1 Install accessories in accordance with manufacturer’s recommendations.</w:t>
      </w:r>
    </w:p>
    <w:p w14:paraId="66C04CFD" w14:textId="25B1EB9A" w:rsidR="00465EE6" w:rsidRDefault="00465EE6" w:rsidP="00465EE6">
      <w:pPr>
        <w:pStyle w:val="Heading3"/>
        <w:rPr>
          <w:lang w:eastAsia="en-CA"/>
        </w:rPr>
      </w:pPr>
      <w:r>
        <w:rPr>
          <w:lang w:eastAsia="en-CA"/>
        </w:rPr>
        <w:tab/>
        <w:t>2.</w:t>
      </w:r>
      <w:r w:rsidR="006C3076">
        <w:rPr>
          <w:lang w:eastAsia="en-CA"/>
        </w:rPr>
        <w:t>5</w:t>
      </w:r>
      <w:r>
        <w:rPr>
          <w:lang w:eastAsia="en-CA"/>
        </w:rPr>
        <w:t xml:space="preserve">.2 Optional </w:t>
      </w:r>
      <w:r w:rsidR="00505D5C">
        <w:rPr>
          <w:lang w:eastAsia="en-CA"/>
        </w:rPr>
        <w:t>RO-E(+)</w:t>
      </w:r>
      <w:r>
        <w:rPr>
          <w:lang w:eastAsia="en-CA"/>
        </w:rPr>
        <w:t xml:space="preserve"> unit accessories include:</w:t>
      </w:r>
    </w:p>
    <w:p w14:paraId="1176A351" w14:textId="7B54EFC6" w:rsidR="009569EC" w:rsidRPr="009569EC" w:rsidRDefault="009569EC" w:rsidP="00465EE6">
      <w:pPr>
        <w:pStyle w:val="ListParagraph"/>
        <w:numPr>
          <w:ilvl w:val="0"/>
          <w:numId w:val="34"/>
        </w:numPr>
        <w:ind w:left="1440"/>
        <w:rPr>
          <w:rFonts w:ascii="Calibri" w:hAnsi="Calibri" w:cs="Calibri"/>
          <w:sz w:val="23"/>
          <w:szCs w:val="23"/>
          <w:lang w:eastAsia="en-CA"/>
        </w:rPr>
      </w:pPr>
      <w:r>
        <w:rPr>
          <w:lang w:eastAsia="en-CA"/>
        </w:rPr>
        <w:t xml:space="preserve">Control unit: The CONDAIR RO-A control unit is equipped with a touch panel to operate the control software, an operation status LED to display normal operations, </w:t>
      </w:r>
      <w:r w:rsidR="00432F6F">
        <w:rPr>
          <w:lang w:eastAsia="en-CA"/>
        </w:rPr>
        <w:t>warnings,</w:t>
      </w:r>
      <w:r>
        <w:rPr>
          <w:lang w:eastAsia="en-CA"/>
        </w:rPr>
        <w:t xml:space="preserve"> and error status. Only available on a </w:t>
      </w:r>
      <w:r>
        <w:rPr>
          <w:b/>
          <w:bCs/>
          <w:lang w:eastAsia="en-CA"/>
        </w:rPr>
        <w:t>stand-alone system</w:t>
      </w:r>
      <w:r w:rsidRPr="009569EC">
        <w:rPr>
          <w:lang w:eastAsia="en-CA"/>
        </w:rPr>
        <w:t>.</w:t>
      </w:r>
    </w:p>
    <w:p w14:paraId="227E362C" w14:textId="1D026C73" w:rsidR="009569EC" w:rsidRPr="009569EC" w:rsidRDefault="009569EC" w:rsidP="00465EE6">
      <w:pPr>
        <w:pStyle w:val="ListParagraph"/>
        <w:numPr>
          <w:ilvl w:val="0"/>
          <w:numId w:val="34"/>
        </w:numPr>
        <w:ind w:left="1440"/>
        <w:rPr>
          <w:rFonts w:ascii="Calibri" w:hAnsi="Calibri" w:cs="Calibri"/>
          <w:sz w:val="23"/>
          <w:szCs w:val="23"/>
          <w:lang w:eastAsia="en-CA"/>
        </w:rPr>
      </w:pPr>
      <w:r>
        <w:rPr>
          <w:lang w:eastAsia="en-CA"/>
        </w:rPr>
        <w:t>Water softener:</w:t>
      </w:r>
      <w:r w:rsidR="00432F6F">
        <w:rPr>
          <w:lang w:eastAsia="en-CA"/>
        </w:rPr>
        <w:t xml:space="preserve"> T</w:t>
      </w:r>
      <w:r w:rsidR="00432F6F">
        <w:t>he water softener reduces the water hardness to 0 - 1 °dh (0 - 1.8°Fh, 0 - 18 ppm)</w:t>
      </w:r>
    </w:p>
    <w:p w14:paraId="40514BD9" w14:textId="3804FB92" w:rsidR="00F734E1" w:rsidRPr="00F734E1" w:rsidRDefault="00976DBA" w:rsidP="00F734E1">
      <w:pPr>
        <w:pStyle w:val="ListParagraph"/>
        <w:numPr>
          <w:ilvl w:val="0"/>
          <w:numId w:val="34"/>
        </w:numPr>
        <w:ind w:left="1440"/>
        <w:rPr>
          <w:rFonts w:ascii="Calibri" w:hAnsi="Calibri" w:cs="Calibri"/>
          <w:sz w:val="23"/>
          <w:szCs w:val="23"/>
          <w:lang w:eastAsia="en-CA"/>
        </w:rPr>
      </w:pPr>
      <w:r>
        <w:rPr>
          <w:lang w:eastAsia="en-CA"/>
        </w:rPr>
        <w:t xml:space="preserve">Single </w:t>
      </w:r>
      <w:r w:rsidR="009569EC">
        <w:rPr>
          <w:lang w:eastAsia="en-CA"/>
        </w:rPr>
        <w:t xml:space="preserve">filter: </w:t>
      </w:r>
      <w:r w:rsidR="00432F6F">
        <w:rPr>
          <w:lang w:eastAsia="en-CA"/>
        </w:rPr>
        <w:t xml:space="preserve">The </w:t>
      </w:r>
      <w:r>
        <w:rPr>
          <w:lang w:eastAsia="en-CA"/>
        </w:rPr>
        <w:t xml:space="preserve">single </w:t>
      </w:r>
      <w:r w:rsidR="00432F6F">
        <w:rPr>
          <w:lang w:eastAsia="en-CA"/>
        </w:rPr>
        <w:t>filter con</w:t>
      </w:r>
      <w:r>
        <w:rPr>
          <w:lang w:eastAsia="en-CA"/>
        </w:rPr>
        <w:t>tains a</w:t>
      </w:r>
      <w:r w:rsidR="00432F6F">
        <w:rPr>
          <w:lang w:eastAsia="en-CA"/>
        </w:rPr>
        <w:t xml:space="preserve"> 5</w:t>
      </w:r>
      <w:r w:rsidR="00432F6F" w:rsidRPr="00432F6F">
        <w:t xml:space="preserve"> </w:t>
      </w:r>
      <w:r w:rsidR="00432F6F" w:rsidRPr="00824E1A">
        <w:t>µm</w:t>
      </w:r>
      <w:r w:rsidR="00432F6F">
        <w:t xml:space="preserve"> filter.</w:t>
      </w:r>
    </w:p>
    <w:p w14:paraId="53992C77" w14:textId="2CA86EC2" w:rsidR="002A5B7E" w:rsidRPr="00F734E1" w:rsidRDefault="009569EC" w:rsidP="00465EE6">
      <w:pPr>
        <w:pStyle w:val="ListParagraph"/>
        <w:numPr>
          <w:ilvl w:val="0"/>
          <w:numId w:val="34"/>
        </w:numPr>
        <w:ind w:left="1440"/>
        <w:rPr>
          <w:rFonts w:ascii="Calibri" w:hAnsi="Calibri" w:cs="Calibri"/>
          <w:sz w:val="23"/>
          <w:szCs w:val="23"/>
          <w:lang w:eastAsia="en-CA"/>
        </w:rPr>
      </w:pPr>
      <w:r>
        <w:rPr>
          <w:lang w:eastAsia="en-CA"/>
        </w:rPr>
        <w:t>External water tank:</w:t>
      </w:r>
      <w:r w:rsidR="002A5B7E">
        <w:rPr>
          <w:lang w:eastAsia="en-CA"/>
        </w:rPr>
        <w:t xml:space="preserve"> </w:t>
      </w:r>
      <w:r w:rsidR="007F45DE">
        <w:rPr>
          <w:lang w:eastAsia="en-CA"/>
        </w:rPr>
        <w:t xml:space="preserve">53, 76, 121, 166, 321, 450 litre </w:t>
      </w:r>
      <w:r w:rsidR="00432F6F">
        <w:rPr>
          <w:lang w:eastAsia="en-CA"/>
        </w:rPr>
        <w:t>RO water tan</w:t>
      </w:r>
      <w:r w:rsidR="007F45DE">
        <w:rPr>
          <w:lang w:eastAsia="en-CA"/>
        </w:rPr>
        <w:t>k</w:t>
      </w:r>
      <w:r w:rsidR="00432F6F">
        <w:rPr>
          <w:lang w:eastAsia="en-CA"/>
        </w:rPr>
        <w:t>.</w:t>
      </w:r>
    </w:p>
    <w:p w14:paraId="0DD0E0B4" w14:textId="3B5C15E4" w:rsidR="00F734E1" w:rsidRPr="001A7BA0" w:rsidRDefault="00F734E1" w:rsidP="00465EE6">
      <w:pPr>
        <w:pStyle w:val="ListParagraph"/>
        <w:numPr>
          <w:ilvl w:val="0"/>
          <w:numId w:val="34"/>
        </w:numPr>
        <w:ind w:left="1440"/>
        <w:rPr>
          <w:rFonts w:ascii="Calibri" w:hAnsi="Calibri" w:cs="Calibri"/>
          <w:sz w:val="23"/>
          <w:szCs w:val="23"/>
          <w:lang w:eastAsia="en-CA"/>
        </w:rPr>
      </w:pPr>
      <w:r>
        <w:rPr>
          <w:lang w:eastAsia="en-CA"/>
        </w:rPr>
        <w:t>Pressure tank safety valve: External safety valve set with mounting and connection material for reverse osmosis pressure tanks.</w:t>
      </w:r>
    </w:p>
    <w:p w14:paraId="6498E67A" w14:textId="72842F18" w:rsidR="001A7BA0" w:rsidRPr="001A7BA0" w:rsidRDefault="001A7BA0" w:rsidP="00465EE6">
      <w:pPr>
        <w:pStyle w:val="ListParagraph"/>
        <w:numPr>
          <w:ilvl w:val="0"/>
          <w:numId w:val="34"/>
        </w:numPr>
        <w:ind w:left="1440"/>
        <w:rPr>
          <w:rFonts w:ascii="Calibri" w:hAnsi="Calibri" w:cs="Calibri"/>
          <w:sz w:val="23"/>
          <w:szCs w:val="23"/>
          <w:lang w:eastAsia="en-CA"/>
        </w:rPr>
      </w:pPr>
      <w:r>
        <w:rPr>
          <w:lang w:eastAsia="en-CA"/>
        </w:rPr>
        <w:t>Sampling tap for installation in the supply water pipe.</w:t>
      </w:r>
    </w:p>
    <w:p w14:paraId="5AE671CC" w14:textId="201128AF" w:rsidR="001A7BA0" w:rsidRPr="001A7BA0" w:rsidRDefault="001A7BA0" w:rsidP="00465EE6">
      <w:pPr>
        <w:pStyle w:val="ListParagraph"/>
        <w:numPr>
          <w:ilvl w:val="0"/>
          <w:numId w:val="34"/>
        </w:numPr>
        <w:ind w:left="1440"/>
        <w:rPr>
          <w:rFonts w:ascii="Calibri" w:hAnsi="Calibri" w:cs="Calibri"/>
          <w:sz w:val="23"/>
          <w:szCs w:val="23"/>
          <w:lang w:eastAsia="en-CA"/>
        </w:rPr>
      </w:pPr>
      <w:r>
        <w:rPr>
          <w:lang w:eastAsia="en-CA"/>
        </w:rPr>
        <w:t>Shut-off valve for installation in the supply water pipe to shut off the water supply.</w:t>
      </w:r>
    </w:p>
    <w:p w14:paraId="78434E7A" w14:textId="50F62627" w:rsidR="001A7BA0" w:rsidRPr="007F45DE" w:rsidRDefault="001A7BA0" w:rsidP="00465EE6">
      <w:pPr>
        <w:pStyle w:val="ListParagraph"/>
        <w:numPr>
          <w:ilvl w:val="0"/>
          <w:numId w:val="34"/>
        </w:numPr>
        <w:ind w:left="1440"/>
        <w:rPr>
          <w:rFonts w:ascii="Calibri" w:hAnsi="Calibri" w:cs="Calibri"/>
          <w:sz w:val="23"/>
          <w:szCs w:val="23"/>
          <w:lang w:eastAsia="en-CA"/>
        </w:rPr>
      </w:pPr>
      <w:r>
        <w:rPr>
          <w:lang w:eastAsia="en-CA"/>
        </w:rPr>
        <w:t>Pressure reducing valve to reduce inlet water pressures &gt;6bar.</w:t>
      </w:r>
    </w:p>
    <w:p w14:paraId="69E16627" w14:textId="0565AFB2" w:rsidR="007F45DE" w:rsidRDefault="007F45DE" w:rsidP="007F45DE">
      <w:pPr>
        <w:pStyle w:val="Heading2"/>
        <w:rPr>
          <w:rFonts w:eastAsia="Times New Roman"/>
          <w:lang w:eastAsia="en-CA"/>
        </w:rPr>
      </w:pPr>
      <w:r>
        <w:rPr>
          <w:rFonts w:eastAsia="Times New Roman"/>
          <w:lang w:eastAsia="en-CA"/>
        </w:rPr>
        <w:t>2.</w:t>
      </w:r>
      <w:r>
        <w:rPr>
          <w:rFonts w:eastAsia="Times New Roman"/>
          <w:lang w:eastAsia="en-CA"/>
        </w:rPr>
        <w:t>6</w:t>
      </w:r>
      <w:r>
        <w:rPr>
          <w:rFonts w:eastAsia="Times New Roman"/>
          <w:lang w:eastAsia="en-CA"/>
        </w:rPr>
        <w:t xml:space="preserve"> </w:t>
      </w:r>
      <w:r>
        <w:rPr>
          <w:rFonts w:eastAsia="Times New Roman"/>
          <w:lang w:eastAsia="en-CA"/>
        </w:rPr>
        <w:t>Options</w:t>
      </w:r>
      <w:r>
        <w:rPr>
          <w:rFonts w:eastAsia="Times New Roman"/>
          <w:lang w:eastAsia="en-CA"/>
        </w:rPr>
        <w:t>:</w:t>
      </w:r>
    </w:p>
    <w:p w14:paraId="0718C51B" w14:textId="6C1D3F6A" w:rsidR="007F45DE" w:rsidRDefault="007F45DE" w:rsidP="007F45DE">
      <w:pPr>
        <w:pStyle w:val="Heading3"/>
        <w:ind w:left="720"/>
        <w:rPr>
          <w:lang w:eastAsia="en-CA"/>
        </w:rPr>
      </w:pPr>
      <w:r>
        <w:rPr>
          <w:lang w:eastAsia="en-CA"/>
        </w:rPr>
        <w:t>2.</w:t>
      </w:r>
      <w:r>
        <w:rPr>
          <w:lang w:eastAsia="en-CA"/>
        </w:rPr>
        <w:t>6</w:t>
      </w:r>
      <w:r>
        <w:rPr>
          <w:lang w:eastAsia="en-CA"/>
        </w:rPr>
        <w:t xml:space="preserve">.1 Install </w:t>
      </w:r>
      <w:r>
        <w:rPr>
          <w:lang w:eastAsia="en-CA"/>
        </w:rPr>
        <w:t xml:space="preserve">options in </w:t>
      </w:r>
      <w:r>
        <w:rPr>
          <w:lang w:eastAsia="en-CA"/>
        </w:rPr>
        <w:t>accordance with manufacturer’s recommendations.</w:t>
      </w:r>
      <w:r>
        <w:rPr>
          <w:lang w:eastAsia="en-CA"/>
        </w:rPr>
        <w:t xml:space="preserve"> Unless otherwise specified, options will be installed on-site.</w:t>
      </w:r>
    </w:p>
    <w:p w14:paraId="5C4E6111" w14:textId="3261AA2D" w:rsidR="007F45DE" w:rsidRDefault="007F45DE" w:rsidP="007F45DE">
      <w:pPr>
        <w:pStyle w:val="Heading3"/>
        <w:rPr>
          <w:lang w:eastAsia="en-CA"/>
        </w:rPr>
      </w:pPr>
      <w:r>
        <w:rPr>
          <w:lang w:eastAsia="en-CA"/>
        </w:rPr>
        <w:tab/>
        <w:t>2.</w:t>
      </w:r>
      <w:r>
        <w:rPr>
          <w:lang w:eastAsia="en-CA"/>
        </w:rPr>
        <w:t>6</w:t>
      </w:r>
      <w:r>
        <w:rPr>
          <w:lang w:eastAsia="en-CA"/>
        </w:rPr>
        <w:t xml:space="preserve">.2 </w:t>
      </w:r>
      <w:r>
        <w:rPr>
          <w:lang w:eastAsia="en-CA"/>
        </w:rPr>
        <w:t>Condair RO-E(+) options include:</w:t>
      </w:r>
    </w:p>
    <w:p w14:paraId="71AB22B2" w14:textId="18A194C9" w:rsidR="007F45DE" w:rsidRPr="009569EC" w:rsidRDefault="00542D9B" w:rsidP="007F45DE">
      <w:pPr>
        <w:pStyle w:val="ListParagraph"/>
        <w:numPr>
          <w:ilvl w:val="0"/>
          <w:numId w:val="51"/>
        </w:numPr>
        <w:ind w:left="1440"/>
        <w:rPr>
          <w:rFonts w:ascii="Calibri" w:hAnsi="Calibri" w:cs="Calibri"/>
          <w:sz w:val="23"/>
          <w:szCs w:val="23"/>
          <w:lang w:eastAsia="en-CA"/>
        </w:rPr>
      </w:pPr>
      <w:r>
        <w:rPr>
          <w:lang w:eastAsia="en-CA"/>
        </w:rPr>
        <w:t xml:space="preserve">Outlet permeate valve: for controlling permeate outlet volume. </w:t>
      </w:r>
    </w:p>
    <w:p w14:paraId="4D5F0272" w14:textId="7C4957AD" w:rsidR="007F45DE" w:rsidRPr="00542D9B" w:rsidRDefault="00542D9B" w:rsidP="007F45DE">
      <w:pPr>
        <w:pStyle w:val="ListParagraph"/>
        <w:numPr>
          <w:ilvl w:val="0"/>
          <w:numId w:val="51"/>
        </w:numPr>
        <w:ind w:left="1440"/>
        <w:rPr>
          <w:rFonts w:ascii="Calibri" w:hAnsi="Calibri" w:cs="Calibri"/>
          <w:sz w:val="23"/>
          <w:szCs w:val="23"/>
          <w:lang w:eastAsia="en-CA"/>
        </w:rPr>
      </w:pPr>
      <w:r>
        <w:rPr>
          <w:lang w:eastAsia="en-CA"/>
        </w:rPr>
        <w:t>Drain valve: for controlling the draining and flushing of the internal water systems. The drain valve is installed as standard in the Condair RO-E+ systems by the manufacturer.</w:t>
      </w:r>
    </w:p>
    <w:p w14:paraId="63D2253A" w14:textId="54254690" w:rsidR="00542D9B" w:rsidRPr="00542D9B" w:rsidRDefault="00542D9B" w:rsidP="007F45DE">
      <w:pPr>
        <w:pStyle w:val="ListParagraph"/>
        <w:numPr>
          <w:ilvl w:val="0"/>
          <w:numId w:val="51"/>
        </w:numPr>
        <w:ind w:left="1440"/>
        <w:rPr>
          <w:rFonts w:ascii="Calibri" w:hAnsi="Calibri" w:cs="Calibri"/>
          <w:sz w:val="23"/>
          <w:szCs w:val="23"/>
          <w:lang w:eastAsia="en-CA"/>
        </w:rPr>
      </w:pPr>
      <w:r>
        <w:rPr>
          <w:lang w:eastAsia="en-CA"/>
        </w:rPr>
        <w:t>Volume flow measurement: sensor for measuring the permeate volume flow. The sensor is installed on the outlet line of the membrane(s). Can facilitate membrane permeate tracking to predict aging and replacement.</w:t>
      </w:r>
    </w:p>
    <w:p w14:paraId="629598F1" w14:textId="696CF296" w:rsidR="00542D9B" w:rsidRPr="00F734E1" w:rsidRDefault="00542D9B" w:rsidP="007F45DE">
      <w:pPr>
        <w:pStyle w:val="ListParagraph"/>
        <w:numPr>
          <w:ilvl w:val="0"/>
          <w:numId w:val="51"/>
        </w:numPr>
        <w:ind w:left="1440"/>
        <w:rPr>
          <w:rFonts w:ascii="Calibri" w:hAnsi="Calibri" w:cs="Calibri"/>
          <w:sz w:val="23"/>
          <w:szCs w:val="23"/>
          <w:lang w:eastAsia="en-CA"/>
        </w:rPr>
      </w:pPr>
      <w:r>
        <w:rPr>
          <w:lang w:eastAsia="en-CA"/>
        </w:rPr>
        <w:t>Permeate conductivity measurement: sensor f</w:t>
      </w:r>
      <w:r w:rsidR="00F734E1">
        <w:rPr>
          <w:lang w:eastAsia="en-CA"/>
        </w:rPr>
        <w:t>or</w:t>
      </w:r>
      <w:r>
        <w:rPr>
          <w:lang w:eastAsia="en-CA"/>
        </w:rPr>
        <w:t xml:space="preserve"> measuring the permeate conductivity. RO-E+ systems measure </w:t>
      </w:r>
      <w:r w:rsidR="00F734E1">
        <w:rPr>
          <w:lang w:eastAsia="en-CA"/>
        </w:rPr>
        <w:t>conductivity as standard and is installed by the manufacturer.</w:t>
      </w:r>
    </w:p>
    <w:p w14:paraId="0B0F1445" w14:textId="2A2AAA23" w:rsidR="00F734E1" w:rsidRPr="009569EC" w:rsidRDefault="00F734E1" w:rsidP="00F734E1">
      <w:pPr>
        <w:pStyle w:val="ListParagraph"/>
        <w:numPr>
          <w:ilvl w:val="0"/>
          <w:numId w:val="51"/>
        </w:numPr>
        <w:ind w:left="1440"/>
        <w:rPr>
          <w:rFonts w:ascii="Calibri" w:hAnsi="Calibri" w:cs="Calibri"/>
          <w:sz w:val="23"/>
          <w:szCs w:val="23"/>
          <w:lang w:eastAsia="en-CA"/>
        </w:rPr>
      </w:pPr>
      <w:r>
        <w:rPr>
          <w:lang w:eastAsia="en-CA"/>
        </w:rPr>
        <w:t xml:space="preserve">Permeate </w:t>
      </w:r>
      <w:r>
        <w:rPr>
          <w:lang w:eastAsia="en-CA"/>
        </w:rPr>
        <w:t xml:space="preserve">temperature </w:t>
      </w:r>
      <w:r>
        <w:rPr>
          <w:lang w:eastAsia="en-CA"/>
        </w:rPr>
        <w:t xml:space="preserve">measurement: sensor </w:t>
      </w:r>
      <w:r>
        <w:rPr>
          <w:lang w:eastAsia="en-CA"/>
        </w:rPr>
        <w:t>for</w:t>
      </w:r>
      <w:r>
        <w:rPr>
          <w:lang w:eastAsia="en-CA"/>
        </w:rPr>
        <w:t xml:space="preserve"> measuring the permeate </w:t>
      </w:r>
      <w:r>
        <w:rPr>
          <w:lang w:eastAsia="en-CA"/>
        </w:rPr>
        <w:t xml:space="preserve">water temperature to maintain hygienic operation. </w:t>
      </w:r>
      <w:r>
        <w:rPr>
          <w:lang w:eastAsia="en-CA"/>
        </w:rPr>
        <w:t>RO-E+ systems measure conductivity as standard and is installed by the manufacturer.</w:t>
      </w:r>
    </w:p>
    <w:p w14:paraId="43FAE424" w14:textId="3AC6563E" w:rsidR="00F734E1" w:rsidRDefault="00F734E1" w:rsidP="007F45DE">
      <w:pPr>
        <w:pStyle w:val="ListParagraph"/>
        <w:numPr>
          <w:ilvl w:val="0"/>
          <w:numId w:val="51"/>
        </w:numPr>
        <w:ind w:left="1440"/>
        <w:rPr>
          <w:rFonts w:ascii="Calibri" w:hAnsi="Calibri" w:cs="Calibri"/>
          <w:sz w:val="23"/>
          <w:szCs w:val="23"/>
          <w:lang w:eastAsia="en-CA"/>
        </w:rPr>
      </w:pPr>
      <w:r>
        <w:rPr>
          <w:rFonts w:ascii="Calibri" w:hAnsi="Calibri" w:cs="Calibri"/>
          <w:sz w:val="23"/>
          <w:szCs w:val="23"/>
          <w:lang w:eastAsia="en-CA"/>
        </w:rPr>
        <w:t>Concentrate valve and conductivity adjustment: Concentrate valve for draining the membrane(s) and conductivity adjustment consisting of a throttle valve and a check valve. Option is standard with the RO-E+ and is installed by the manufacturer.</w:t>
      </w:r>
    </w:p>
    <w:p w14:paraId="18C1F586" w14:textId="16F40468" w:rsidR="00F734E1" w:rsidRDefault="00F734E1" w:rsidP="007F45DE">
      <w:pPr>
        <w:pStyle w:val="ListParagraph"/>
        <w:numPr>
          <w:ilvl w:val="0"/>
          <w:numId w:val="51"/>
        </w:numPr>
        <w:ind w:left="1440"/>
        <w:rPr>
          <w:rFonts w:ascii="Calibri" w:hAnsi="Calibri" w:cs="Calibri"/>
          <w:sz w:val="23"/>
          <w:szCs w:val="23"/>
          <w:lang w:eastAsia="en-CA"/>
        </w:rPr>
      </w:pPr>
      <w:r>
        <w:rPr>
          <w:rFonts w:ascii="Calibri" w:hAnsi="Calibri" w:cs="Calibri"/>
          <w:sz w:val="23"/>
          <w:szCs w:val="23"/>
          <w:lang w:eastAsia="en-CA"/>
        </w:rPr>
        <w:lastRenderedPageBreak/>
        <w:t>Leakage monitoring: The option includes a monitoring control board and one floor sensor.</w:t>
      </w:r>
    </w:p>
    <w:p w14:paraId="50EDABF3" w14:textId="60BEE8E5" w:rsidR="007F45DE" w:rsidRPr="001A7BA0" w:rsidRDefault="00F734E1" w:rsidP="00597AD1">
      <w:pPr>
        <w:pStyle w:val="ListParagraph"/>
        <w:numPr>
          <w:ilvl w:val="0"/>
          <w:numId w:val="51"/>
        </w:numPr>
        <w:ind w:left="1440"/>
        <w:rPr>
          <w:rFonts w:ascii="Calibri" w:hAnsi="Calibri" w:cs="Calibri"/>
          <w:sz w:val="23"/>
          <w:szCs w:val="23"/>
          <w:lang w:eastAsia="en-CA"/>
        </w:rPr>
      </w:pPr>
      <w:r w:rsidRPr="001A7BA0">
        <w:rPr>
          <w:rFonts w:ascii="Calibri" w:hAnsi="Calibri" w:cs="Calibri"/>
          <w:sz w:val="23"/>
          <w:szCs w:val="23"/>
          <w:lang w:eastAsia="en-CA"/>
        </w:rPr>
        <w:t xml:space="preserve">Remote operating and fault indication: The remote operating and fault </w:t>
      </w:r>
      <w:r w:rsidR="001A7BA0" w:rsidRPr="001A7BA0">
        <w:rPr>
          <w:rFonts w:ascii="Calibri" w:hAnsi="Calibri" w:cs="Calibri"/>
          <w:sz w:val="23"/>
          <w:szCs w:val="23"/>
          <w:lang w:eastAsia="en-CA"/>
        </w:rPr>
        <w:t>indication</w:t>
      </w:r>
      <w:r w:rsidRPr="001A7BA0">
        <w:rPr>
          <w:rFonts w:ascii="Calibri" w:hAnsi="Calibri" w:cs="Calibri"/>
          <w:sz w:val="23"/>
          <w:szCs w:val="23"/>
          <w:lang w:eastAsia="en-CA"/>
        </w:rPr>
        <w:t xml:space="preserve"> board has </w:t>
      </w:r>
      <w:r w:rsidR="007E05F0">
        <w:rPr>
          <w:rFonts w:ascii="Calibri" w:hAnsi="Calibri" w:cs="Calibri"/>
          <w:sz w:val="23"/>
          <w:szCs w:val="23"/>
          <w:lang w:eastAsia="en-CA"/>
        </w:rPr>
        <w:t>4</w:t>
      </w:r>
      <w:r w:rsidRPr="001A7BA0">
        <w:rPr>
          <w:rFonts w:ascii="Calibri" w:hAnsi="Calibri" w:cs="Calibri"/>
          <w:sz w:val="23"/>
          <w:szCs w:val="23"/>
          <w:lang w:eastAsia="en-CA"/>
        </w:rPr>
        <w:t xml:space="preserve"> potential-free relay contacts for remote signaling; unit on, unit producing, maintenance due, error present</w:t>
      </w:r>
      <w:r w:rsidR="001A7BA0" w:rsidRPr="001A7BA0">
        <w:rPr>
          <w:rFonts w:ascii="Calibri" w:hAnsi="Calibri" w:cs="Calibri"/>
          <w:sz w:val="23"/>
          <w:szCs w:val="23"/>
          <w:lang w:eastAsia="en-CA"/>
        </w:rPr>
        <w:t>.</w:t>
      </w:r>
    </w:p>
    <w:p w14:paraId="40236E18" w14:textId="16B4FFFA" w:rsidR="0013587F" w:rsidRDefault="0013587F" w:rsidP="0013587F">
      <w:pPr>
        <w:pStyle w:val="Heading1"/>
        <w:rPr>
          <w:lang w:val="en-US"/>
        </w:rPr>
      </w:pPr>
      <w:r>
        <w:rPr>
          <w:lang w:val="en-US"/>
        </w:rPr>
        <w:t>Part 3 – Execution</w:t>
      </w:r>
    </w:p>
    <w:p w14:paraId="34150FB4" w14:textId="27084D20" w:rsidR="00A82822" w:rsidRDefault="00A82822" w:rsidP="00A82822">
      <w:pPr>
        <w:pStyle w:val="Heading2"/>
        <w:rPr>
          <w:lang w:val="en-US"/>
        </w:rPr>
      </w:pPr>
      <w:r>
        <w:rPr>
          <w:lang w:val="en-US"/>
        </w:rPr>
        <w:t>3.1 Examination:</w:t>
      </w:r>
    </w:p>
    <w:p w14:paraId="0FCB2E99" w14:textId="4219B932" w:rsidR="00F40225" w:rsidRPr="00F40225" w:rsidRDefault="00F40225" w:rsidP="00F40225">
      <w:pPr>
        <w:pStyle w:val="ListParagraph"/>
        <w:numPr>
          <w:ilvl w:val="0"/>
          <w:numId w:val="38"/>
        </w:numPr>
        <w:rPr>
          <w:lang w:val="en-US"/>
        </w:rPr>
      </w:pPr>
      <w:r w:rsidRPr="00F40225">
        <w:rPr>
          <w:lang w:val="en-US"/>
        </w:rPr>
        <w:t xml:space="preserve">Examine roughing-in for piping systems to verify actual locations of piping connections before </w:t>
      </w:r>
      <w:r w:rsidR="00432F6F">
        <w:rPr>
          <w:lang w:val="en-US"/>
        </w:rPr>
        <w:t xml:space="preserve">reverse osmosis </w:t>
      </w:r>
      <w:r w:rsidRPr="00F40225">
        <w:rPr>
          <w:lang w:val="en-US"/>
        </w:rPr>
        <w:t>installation</w:t>
      </w:r>
      <w:r>
        <w:rPr>
          <w:lang w:val="en-US"/>
        </w:rPr>
        <w:t>.</w:t>
      </w:r>
    </w:p>
    <w:p w14:paraId="00C74BE6" w14:textId="77777777" w:rsidR="00F40225" w:rsidRPr="00F40225" w:rsidRDefault="00F40225" w:rsidP="00F40225">
      <w:pPr>
        <w:pStyle w:val="ListParagraph"/>
        <w:numPr>
          <w:ilvl w:val="0"/>
          <w:numId w:val="38"/>
        </w:numPr>
        <w:rPr>
          <w:lang w:val="en-US"/>
        </w:rPr>
      </w:pPr>
      <w:r w:rsidRPr="00F40225">
        <w:rPr>
          <w:lang w:val="en-US"/>
        </w:rPr>
        <w:t>If preparation is the responsibility of another installer, notify the engineer of deviations from the manufacturer’s recommended installation tolerances and conditions.</w:t>
      </w:r>
    </w:p>
    <w:p w14:paraId="78B75F63" w14:textId="77777777" w:rsidR="00F40225" w:rsidRPr="00F40225" w:rsidRDefault="00F40225" w:rsidP="00F40225">
      <w:pPr>
        <w:pStyle w:val="ListParagraph"/>
        <w:numPr>
          <w:ilvl w:val="0"/>
          <w:numId w:val="38"/>
        </w:numPr>
        <w:rPr>
          <w:lang w:val="en-US"/>
        </w:rPr>
      </w:pPr>
      <w:r w:rsidRPr="00F40225">
        <w:rPr>
          <w:lang w:val="en-US"/>
        </w:rPr>
        <w:t>Do not proceed with installation until substrates have been properly prepared and deviations are corrected.</w:t>
      </w:r>
    </w:p>
    <w:p w14:paraId="436BBC7B" w14:textId="716A2815" w:rsidR="00F40225" w:rsidRPr="00F40225" w:rsidRDefault="00F40225" w:rsidP="00F40225">
      <w:pPr>
        <w:pStyle w:val="ListParagraph"/>
        <w:numPr>
          <w:ilvl w:val="0"/>
          <w:numId w:val="38"/>
        </w:numPr>
        <w:rPr>
          <w:lang w:val="en-US"/>
        </w:rPr>
      </w:pPr>
      <w:r w:rsidRPr="00F40225">
        <w:rPr>
          <w:lang w:val="en-US"/>
        </w:rPr>
        <w:t xml:space="preserve">Commencement of installation constitutes acceptance of conditions. </w:t>
      </w:r>
    </w:p>
    <w:p w14:paraId="4801E31E" w14:textId="5D55FF52" w:rsidR="00A82822" w:rsidRDefault="00A82822" w:rsidP="00A82822">
      <w:pPr>
        <w:pStyle w:val="Heading2"/>
        <w:rPr>
          <w:lang w:val="en-US"/>
        </w:rPr>
      </w:pPr>
      <w:r>
        <w:rPr>
          <w:lang w:val="en-US"/>
        </w:rPr>
        <w:t>3.2 Installation:</w:t>
      </w:r>
    </w:p>
    <w:p w14:paraId="16F3F2DA" w14:textId="045C1892" w:rsidR="00FD355D" w:rsidRPr="00FD355D" w:rsidRDefault="00FD355D" w:rsidP="00FD355D">
      <w:pPr>
        <w:pStyle w:val="ListParagraph"/>
        <w:numPr>
          <w:ilvl w:val="0"/>
          <w:numId w:val="36"/>
        </w:numPr>
        <w:rPr>
          <w:lang w:eastAsia="en-CA"/>
        </w:rPr>
      </w:pPr>
      <w:r w:rsidRPr="00FD355D">
        <w:rPr>
          <w:lang w:eastAsia="en-CA"/>
        </w:rPr>
        <w:t>Install</w:t>
      </w:r>
      <w:r w:rsidR="00432F6F">
        <w:rPr>
          <w:lang w:eastAsia="en-CA"/>
        </w:rPr>
        <w:t xml:space="preserve"> RO water treatment and accessories </w:t>
      </w:r>
      <w:r w:rsidRPr="00FD355D">
        <w:rPr>
          <w:lang w:eastAsia="en-CA"/>
        </w:rPr>
        <w:t>per manufacturers' instructions.</w:t>
      </w:r>
    </w:p>
    <w:p w14:paraId="279383E5" w14:textId="77777777" w:rsidR="00432F6F" w:rsidRDefault="00FD355D" w:rsidP="00AE7256">
      <w:pPr>
        <w:pStyle w:val="ListParagraph"/>
        <w:numPr>
          <w:ilvl w:val="0"/>
          <w:numId w:val="36"/>
        </w:numPr>
      </w:pPr>
      <w:r w:rsidRPr="00FD355D">
        <w:rPr>
          <w:lang w:eastAsia="en-CA"/>
        </w:rPr>
        <w:t>Install with required clearance for service and maintenance.</w:t>
      </w:r>
    </w:p>
    <w:p w14:paraId="75961388" w14:textId="77777777" w:rsidR="00432F6F" w:rsidRDefault="00432F6F" w:rsidP="0086660E">
      <w:pPr>
        <w:pStyle w:val="ListParagraph"/>
        <w:numPr>
          <w:ilvl w:val="0"/>
          <w:numId w:val="36"/>
        </w:numPr>
      </w:pPr>
      <w:r>
        <w:t xml:space="preserve">Install with shut of valve and pressure reducer (if water supply pressure &gt;6 bar) upstream from unit. Pipe disconnector also required by some local regulations. </w:t>
      </w:r>
      <w:r w:rsidRPr="000459F8">
        <w:t>Adhere to all local and national installation regulations</w:t>
      </w:r>
      <w:r>
        <w:t>.</w:t>
      </w:r>
    </w:p>
    <w:p w14:paraId="050D3631" w14:textId="0935F21E" w:rsidR="00432F6F" w:rsidRPr="000459F8" w:rsidRDefault="00432F6F" w:rsidP="0086660E">
      <w:pPr>
        <w:pStyle w:val="ListParagraph"/>
        <w:numPr>
          <w:ilvl w:val="0"/>
          <w:numId w:val="36"/>
        </w:numPr>
      </w:pPr>
      <w:r>
        <w:t>Recommend installation with softener and pre-filtration.</w:t>
      </w:r>
    </w:p>
    <w:p w14:paraId="4ACD4FB1" w14:textId="3CC2EC8B" w:rsidR="00A82822" w:rsidRDefault="00A82822" w:rsidP="00A82822">
      <w:pPr>
        <w:pStyle w:val="Heading2"/>
        <w:rPr>
          <w:lang w:val="en-US"/>
        </w:rPr>
      </w:pPr>
      <w:r>
        <w:rPr>
          <w:lang w:val="en-US"/>
        </w:rPr>
        <w:t>3.3 Commissioning, Testing, and Adjusting:</w:t>
      </w:r>
    </w:p>
    <w:p w14:paraId="3BD90E41" w14:textId="77777777" w:rsidR="00F40225" w:rsidRDefault="00F40225" w:rsidP="00F40225">
      <w:pPr>
        <w:numPr>
          <w:ilvl w:val="0"/>
          <w:numId w:val="40"/>
        </w:numPr>
        <w:spacing w:before="100" w:beforeAutospacing="1" w:after="100" w:afterAutospacing="1" w:line="240" w:lineRule="auto"/>
        <w:rPr>
          <w:rFonts w:eastAsia="Times New Roman"/>
          <w:sz w:val="22"/>
          <w:lang w:val="en-US"/>
          <w14:ligatures w14:val="none"/>
        </w:rPr>
      </w:pPr>
      <w:r>
        <w:rPr>
          <w:rFonts w:eastAsia="Times New Roman"/>
          <w:lang w:val="en-US"/>
          <w14:ligatures w14:val="none"/>
        </w:rPr>
        <w:t>Manufacturer's Field Service: Engage a factory-authorized service representative to inspect field-assembled components and equipment installation, including piping and electrical connections.</w:t>
      </w:r>
    </w:p>
    <w:p w14:paraId="1104A331" w14:textId="77777777" w:rsidR="00F40225" w:rsidRDefault="00F40225" w:rsidP="00F40225">
      <w:pPr>
        <w:numPr>
          <w:ilvl w:val="0"/>
          <w:numId w:val="40"/>
        </w:numPr>
        <w:spacing w:before="100" w:beforeAutospacing="1" w:after="100" w:afterAutospacing="1" w:line="240" w:lineRule="auto"/>
        <w:rPr>
          <w:rFonts w:eastAsia="Times New Roman"/>
          <w:lang w:val="en-US"/>
          <w14:ligatures w14:val="none"/>
        </w:rPr>
      </w:pPr>
      <w:r>
        <w:rPr>
          <w:rFonts w:eastAsia="Times New Roman"/>
          <w:lang w:val="en-US"/>
          <w14:ligatures w14:val="none"/>
        </w:rPr>
        <w:t xml:space="preserve">Test Results: Reported in writing to the engineer. </w:t>
      </w:r>
    </w:p>
    <w:p w14:paraId="79F53E87" w14:textId="77777777" w:rsidR="00F40225" w:rsidRDefault="00F40225" w:rsidP="00F40225">
      <w:pPr>
        <w:numPr>
          <w:ilvl w:val="1"/>
          <w:numId w:val="44"/>
        </w:numPr>
        <w:spacing w:before="100" w:beforeAutospacing="1" w:after="100" w:afterAutospacing="1" w:line="240" w:lineRule="auto"/>
        <w:rPr>
          <w:rFonts w:eastAsia="Times New Roman"/>
          <w:lang w:val="en-US"/>
          <w14:ligatures w14:val="none"/>
        </w:rPr>
      </w:pPr>
      <w:r>
        <w:rPr>
          <w:rFonts w:eastAsia="Times New Roman"/>
          <w:lang w:val="en-US"/>
          <w14:ligatures w14:val="none"/>
        </w:rPr>
        <w:t>Leak Test: After installation, charge the system and test for leaks.  Repair leaks and retest until no leaks exist.</w:t>
      </w:r>
    </w:p>
    <w:p w14:paraId="506CB5EE" w14:textId="77777777" w:rsidR="00F40225" w:rsidRDefault="00F40225" w:rsidP="00F40225">
      <w:pPr>
        <w:numPr>
          <w:ilvl w:val="1"/>
          <w:numId w:val="44"/>
        </w:numPr>
        <w:spacing w:before="100" w:beforeAutospacing="1" w:after="100" w:afterAutospacing="1" w:line="240" w:lineRule="auto"/>
        <w:rPr>
          <w:rFonts w:eastAsia="Times New Roman"/>
          <w:lang w:val="en-US"/>
          <w14:ligatures w14:val="none"/>
        </w:rPr>
      </w:pPr>
      <w:r>
        <w:rPr>
          <w:rFonts w:eastAsia="Times New Roman"/>
          <w:lang w:val="en-US"/>
          <w14:ligatures w14:val="none"/>
        </w:rPr>
        <w:t>Operational Test: After electrical circuitry has been energized, start units to confirm proper operation.  Remediate any malfunctioning units and retest.</w:t>
      </w:r>
    </w:p>
    <w:p w14:paraId="22789C60" w14:textId="7DFAEE64" w:rsidR="00F40225" w:rsidRPr="00F40225" w:rsidRDefault="00F40225" w:rsidP="00F40225">
      <w:pPr>
        <w:numPr>
          <w:ilvl w:val="1"/>
          <w:numId w:val="44"/>
        </w:numPr>
        <w:spacing w:before="100" w:beforeAutospacing="1" w:after="100" w:afterAutospacing="1" w:line="240" w:lineRule="auto"/>
        <w:rPr>
          <w:rFonts w:eastAsia="Times New Roman"/>
          <w:lang w:val="en-US"/>
          <w14:ligatures w14:val="none"/>
        </w:rPr>
      </w:pPr>
      <w:r>
        <w:rPr>
          <w:rFonts w:eastAsia="Times New Roman"/>
          <w:lang w:val="en-US"/>
          <w14:ligatures w14:val="none"/>
        </w:rPr>
        <w:t xml:space="preserve">Test and adjust controls and safeties. Replace damaged and malfunctioning controls and equipment. </w:t>
      </w:r>
    </w:p>
    <w:p w14:paraId="269F605B" w14:textId="0F15BEE4" w:rsidR="00A82822" w:rsidRDefault="00A82822" w:rsidP="00A82822">
      <w:pPr>
        <w:pStyle w:val="Heading2"/>
        <w:rPr>
          <w:lang w:val="en-US"/>
        </w:rPr>
      </w:pPr>
      <w:r>
        <w:rPr>
          <w:lang w:val="en-US"/>
        </w:rPr>
        <w:t>3.4 Training:</w:t>
      </w:r>
    </w:p>
    <w:p w14:paraId="12D409F3" w14:textId="77777777" w:rsidR="00F40225" w:rsidRPr="00F40225" w:rsidRDefault="00F40225" w:rsidP="00F40225">
      <w:pPr>
        <w:pStyle w:val="ListParagraph"/>
        <w:numPr>
          <w:ilvl w:val="0"/>
          <w:numId w:val="42"/>
        </w:numPr>
        <w:spacing w:before="100" w:beforeAutospacing="1" w:after="100" w:afterAutospacing="1" w:line="240" w:lineRule="auto"/>
        <w:rPr>
          <w:rFonts w:eastAsia="Times New Roman"/>
          <w:sz w:val="22"/>
          <w:lang w:val="en-US"/>
          <w14:ligatures w14:val="none"/>
        </w:rPr>
      </w:pPr>
      <w:r w:rsidRPr="00F40225">
        <w:rPr>
          <w:rFonts w:eastAsia="Times New Roman"/>
          <w:lang w:val="en-US"/>
          <w14:ligatures w14:val="none"/>
        </w:rPr>
        <w:t xml:space="preserve">Engage a factory-authorized service representative to train Owner's maintenance personnel to adjust, operate, and maintain humidifiers. </w:t>
      </w:r>
    </w:p>
    <w:p w14:paraId="6B8E70B0" w14:textId="77777777" w:rsidR="00F40225" w:rsidRPr="00F40225" w:rsidRDefault="00F40225" w:rsidP="00F40225">
      <w:pPr>
        <w:pStyle w:val="ListParagraph"/>
        <w:numPr>
          <w:ilvl w:val="1"/>
          <w:numId w:val="43"/>
        </w:numPr>
        <w:spacing w:before="100" w:beforeAutospacing="1" w:after="100" w:afterAutospacing="1" w:line="240" w:lineRule="auto"/>
        <w:rPr>
          <w:rFonts w:eastAsia="Times New Roman"/>
          <w:lang w:val="en-US"/>
          <w14:ligatures w14:val="none"/>
        </w:rPr>
      </w:pPr>
      <w:r w:rsidRPr="00F40225">
        <w:rPr>
          <w:rFonts w:eastAsia="Times New Roman"/>
          <w:lang w:val="en-US"/>
          <w14:ligatures w14:val="none"/>
        </w:rPr>
        <w:lastRenderedPageBreak/>
        <w:t>Train Owner's maintenance personnel on procedures and schedules for starting and stopping, troubleshooting, servicing, and maintaining equipment and schedules.</w:t>
      </w:r>
    </w:p>
    <w:p w14:paraId="5285FFBB" w14:textId="77777777" w:rsidR="00F40225" w:rsidRPr="00F40225" w:rsidRDefault="00F40225" w:rsidP="00F40225">
      <w:pPr>
        <w:pStyle w:val="ListParagraph"/>
        <w:numPr>
          <w:ilvl w:val="1"/>
          <w:numId w:val="43"/>
        </w:numPr>
        <w:spacing w:before="100" w:beforeAutospacing="1" w:after="100" w:afterAutospacing="1" w:line="240" w:lineRule="auto"/>
        <w:rPr>
          <w:rFonts w:eastAsia="Times New Roman"/>
          <w:lang w:val="en-US"/>
          <w14:ligatures w14:val="none"/>
        </w:rPr>
      </w:pPr>
      <w:r w:rsidRPr="00F40225">
        <w:rPr>
          <w:rFonts w:eastAsia="Times New Roman"/>
          <w:lang w:val="en-US"/>
          <w14:ligatures w14:val="none"/>
        </w:rPr>
        <w:t>Review data in maintenance manuals.</w:t>
      </w:r>
    </w:p>
    <w:p w14:paraId="69CAED77" w14:textId="5B300FFB" w:rsidR="00F40225" w:rsidRPr="00F40225" w:rsidRDefault="00F40225" w:rsidP="00F40225">
      <w:pPr>
        <w:pStyle w:val="ListParagraph"/>
        <w:numPr>
          <w:ilvl w:val="1"/>
          <w:numId w:val="43"/>
        </w:numPr>
        <w:spacing w:before="100" w:beforeAutospacing="1" w:after="100" w:afterAutospacing="1" w:line="240" w:lineRule="auto"/>
        <w:rPr>
          <w:rFonts w:eastAsia="Times New Roman"/>
          <w:lang w:val="en-US"/>
          <w14:ligatures w14:val="none"/>
        </w:rPr>
      </w:pPr>
      <w:r w:rsidRPr="00F40225">
        <w:rPr>
          <w:rFonts w:eastAsia="Times New Roman"/>
          <w:lang w:val="en-US"/>
          <w14:ligatures w14:val="none"/>
        </w:rPr>
        <w:t xml:space="preserve">Schedule training with Owner, through the engineer, with at least seven days advance notice. </w:t>
      </w:r>
    </w:p>
    <w:p w14:paraId="19EF390B" w14:textId="22AEC349" w:rsidR="00A82822" w:rsidRDefault="00A82822" w:rsidP="00A82822">
      <w:pPr>
        <w:pStyle w:val="Heading2"/>
        <w:rPr>
          <w:lang w:val="en-US"/>
        </w:rPr>
      </w:pPr>
      <w:r>
        <w:rPr>
          <w:lang w:val="en-US"/>
        </w:rPr>
        <w:t>3.5 Protection and Cleaning:</w:t>
      </w:r>
    </w:p>
    <w:p w14:paraId="027180A0" w14:textId="77777777" w:rsidR="00F40225" w:rsidRDefault="00F40225" w:rsidP="00F40225">
      <w:pPr>
        <w:numPr>
          <w:ilvl w:val="0"/>
          <w:numId w:val="46"/>
        </w:numPr>
        <w:spacing w:before="100" w:beforeAutospacing="1" w:after="100" w:afterAutospacing="1" w:line="240" w:lineRule="auto"/>
        <w:rPr>
          <w:rFonts w:eastAsia="Times New Roman"/>
          <w:sz w:val="22"/>
          <w:lang w:val="en-US"/>
          <w14:ligatures w14:val="none"/>
        </w:rPr>
      </w:pPr>
      <w:r>
        <w:rPr>
          <w:rFonts w:eastAsia="Times New Roman"/>
          <w:lang w:val="en-US"/>
          <w14:ligatures w14:val="none"/>
        </w:rPr>
        <w:t>Protect humidification system components from damage until the date of substantial completion.</w:t>
      </w:r>
    </w:p>
    <w:p w14:paraId="576036D1" w14:textId="77777777" w:rsidR="00F40225" w:rsidRDefault="00F40225" w:rsidP="00F40225">
      <w:pPr>
        <w:numPr>
          <w:ilvl w:val="0"/>
          <w:numId w:val="46"/>
        </w:numPr>
        <w:spacing w:before="100" w:beforeAutospacing="1" w:after="100" w:afterAutospacing="1" w:line="240" w:lineRule="auto"/>
        <w:rPr>
          <w:rFonts w:eastAsia="Times New Roman"/>
          <w:lang w:val="en-US"/>
          <w14:ligatures w14:val="none"/>
        </w:rPr>
      </w:pPr>
      <w:r>
        <w:rPr>
          <w:rFonts w:eastAsia="Times New Roman"/>
          <w:lang w:val="en-US"/>
          <w14:ligatures w14:val="none"/>
        </w:rPr>
        <w:t>Repair or replace damaged components that cannot be repaired.</w:t>
      </w:r>
    </w:p>
    <w:p w14:paraId="2123CEB7" w14:textId="77777777" w:rsidR="00F40225" w:rsidRDefault="00F40225" w:rsidP="00F40225">
      <w:pPr>
        <w:numPr>
          <w:ilvl w:val="0"/>
          <w:numId w:val="46"/>
        </w:numPr>
        <w:spacing w:before="100" w:beforeAutospacing="1" w:after="100" w:afterAutospacing="1" w:line="240" w:lineRule="auto"/>
        <w:rPr>
          <w:rFonts w:eastAsia="Times New Roman"/>
          <w:lang w:val="en-US"/>
          <w14:ligatures w14:val="none"/>
        </w:rPr>
      </w:pPr>
      <w:r>
        <w:rPr>
          <w:rFonts w:eastAsia="Times New Roman"/>
          <w:lang w:val="en-US"/>
          <w14:ligatures w14:val="none"/>
        </w:rPr>
        <w:t>Remove temporary protective coverings and excess materials.</w:t>
      </w:r>
    </w:p>
    <w:p w14:paraId="0C023E52" w14:textId="77777777" w:rsidR="00F40225" w:rsidRPr="00F40225" w:rsidRDefault="00F40225" w:rsidP="00F40225">
      <w:pPr>
        <w:rPr>
          <w:lang w:val="en-US"/>
        </w:rPr>
      </w:pPr>
    </w:p>
    <w:p w14:paraId="0D4E52E9" w14:textId="77777777" w:rsidR="0013587F" w:rsidRPr="0013587F" w:rsidRDefault="0013587F" w:rsidP="0013587F">
      <w:pPr>
        <w:pStyle w:val="ListParagraph"/>
        <w:rPr>
          <w:lang w:val="en-US"/>
        </w:rPr>
      </w:pPr>
    </w:p>
    <w:p w14:paraId="43A4314F" w14:textId="77777777" w:rsidR="0013587F" w:rsidRPr="0013587F" w:rsidRDefault="0013587F" w:rsidP="0013587F">
      <w:pPr>
        <w:rPr>
          <w:lang w:val="en-US"/>
        </w:rPr>
      </w:pPr>
    </w:p>
    <w:sectPr w:rsidR="0013587F" w:rsidRPr="0013587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44CD3" w14:textId="77777777" w:rsidR="000D398A" w:rsidRDefault="000D398A" w:rsidP="000D398A">
      <w:pPr>
        <w:spacing w:after="0" w:line="240" w:lineRule="auto"/>
      </w:pPr>
      <w:r>
        <w:separator/>
      </w:r>
    </w:p>
  </w:endnote>
  <w:endnote w:type="continuationSeparator" w:id="0">
    <w:p w14:paraId="256774D4" w14:textId="77777777" w:rsidR="000D398A" w:rsidRDefault="000D398A" w:rsidP="000D3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4591D" w14:textId="6D3ECB0E" w:rsidR="000D398A" w:rsidRPr="00BF5C3A" w:rsidRDefault="00233970" w:rsidP="0045634A">
    <w:pPr>
      <w:pStyle w:val="Footer"/>
      <w:rPr>
        <w:lang w:val="en-US"/>
      </w:rPr>
    </w:pPr>
    <w:r>
      <w:rPr>
        <w:lang w:val="en-US"/>
      </w:rPr>
      <w:fldChar w:fldCharType="begin"/>
    </w:r>
    <w:r>
      <w:rPr>
        <w:lang w:val="en-US"/>
      </w:rPr>
      <w:instrText xml:space="preserve"> FILENAME   \* MERGEFORMAT </w:instrText>
    </w:r>
    <w:r>
      <w:rPr>
        <w:lang w:val="en-US"/>
      </w:rPr>
      <w:fldChar w:fldCharType="separate"/>
    </w:r>
    <w:r>
      <w:rPr>
        <w:noProof/>
        <w:lang w:val="en-US"/>
      </w:rPr>
      <w:t>RO-</w:t>
    </w:r>
    <w:r w:rsidR="00FC026C">
      <w:rPr>
        <w:noProof/>
        <w:lang w:val="en-US"/>
      </w:rPr>
      <w:t>E(+)</w:t>
    </w:r>
    <w:r>
      <w:rPr>
        <w:noProof/>
        <w:lang w:val="en-US"/>
      </w:rPr>
      <w:t>_Specification_Rev_A</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4E350" w14:textId="77777777" w:rsidR="000D398A" w:rsidRDefault="000D398A" w:rsidP="000D398A">
      <w:pPr>
        <w:spacing w:after="0" w:line="240" w:lineRule="auto"/>
      </w:pPr>
      <w:r>
        <w:separator/>
      </w:r>
    </w:p>
  </w:footnote>
  <w:footnote w:type="continuationSeparator" w:id="0">
    <w:p w14:paraId="290C8213" w14:textId="77777777" w:rsidR="000D398A" w:rsidRDefault="000D398A" w:rsidP="000D3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71910" w14:textId="47B2EB38" w:rsidR="000D398A" w:rsidRDefault="000D398A" w:rsidP="000D398A">
    <w:pPr>
      <w:pStyle w:val="Header"/>
      <w:jc w:val="right"/>
    </w:pPr>
    <w:r>
      <w:rPr>
        <w:noProof/>
      </w:rPr>
      <w:drawing>
        <wp:anchor distT="0" distB="0" distL="0" distR="0" simplePos="0" relativeHeight="251658240" behindDoc="0" locked="0" layoutInCell="1" allowOverlap="1" wp14:anchorId="1BBCB279" wp14:editId="41BAE366">
          <wp:simplePos x="0" y="0"/>
          <wp:positionH relativeFrom="margin">
            <wp:align>right</wp:align>
          </wp:positionH>
          <wp:positionV relativeFrom="paragraph">
            <wp:posOffset>-39757</wp:posOffset>
          </wp:positionV>
          <wp:extent cx="1609200" cy="421200"/>
          <wp:effectExtent l="0" t="0" r="0" b="0"/>
          <wp:wrapSquare wrapText="largest"/>
          <wp:docPr id="963066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200" cy="4212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56ABEF7" w14:textId="77777777" w:rsidR="000D398A" w:rsidRDefault="000D3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E004F"/>
    <w:multiLevelType w:val="multilevel"/>
    <w:tmpl w:val="F1C25A0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CD7D42"/>
    <w:multiLevelType w:val="hybridMultilevel"/>
    <w:tmpl w:val="2BDCE36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A60341"/>
    <w:multiLevelType w:val="hybridMultilevel"/>
    <w:tmpl w:val="FFC4C398"/>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485B56"/>
    <w:multiLevelType w:val="multilevel"/>
    <w:tmpl w:val="98B0074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 w15:restartNumberingAfterBreak="0">
    <w:nsid w:val="18A652A4"/>
    <w:multiLevelType w:val="multilevel"/>
    <w:tmpl w:val="5770FE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A84661"/>
    <w:multiLevelType w:val="hybridMultilevel"/>
    <w:tmpl w:val="2BDCE3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897AF0"/>
    <w:multiLevelType w:val="multilevel"/>
    <w:tmpl w:val="4B3E18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DAB5AF0"/>
    <w:multiLevelType w:val="multilevel"/>
    <w:tmpl w:val="09F44C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9F041B"/>
    <w:multiLevelType w:val="hybridMultilevel"/>
    <w:tmpl w:val="6628948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F3F7A6D"/>
    <w:multiLevelType w:val="multilevel"/>
    <w:tmpl w:val="083E75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0BA3911"/>
    <w:multiLevelType w:val="hybridMultilevel"/>
    <w:tmpl w:val="2098CC50"/>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2DA45BB"/>
    <w:multiLevelType w:val="hybridMultilevel"/>
    <w:tmpl w:val="B58428B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5985EDB"/>
    <w:multiLevelType w:val="multilevel"/>
    <w:tmpl w:val="82CA08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6124370"/>
    <w:multiLevelType w:val="multilevel"/>
    <w:tmpl w:val="C7E63C3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4" w15:restartNumberingAfterBreak="0">
    <w:nsid w:val="274073A8"/>
    <w:multiLevelType w:val="hybridMultilevel"/>
    <w:tmpl w:val="C254A7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8114BC4"/>
    <w:multiLevelType w:val="hybridMultilevel"/>
    <w:tmpl w:val="B26696C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8B5540A"/>
    <w:multiLevelType w:val="multilevel"/>
    <w:tmpl w:val="75DCFBC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7" w15:restartNumberingAfterBreak="0">
    <w:nsid w:val="292A67E3"/>
    <w:multiLevelType w:val="multilevel"/>
    <w:tmpl w:val="99D888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93D5278"/>
    <w:multiLevelType w:val="hybridMultilevel"/>
    <w:tmpl w:val="0C8CAE3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94F7AC0"/>
    <w:multiLevelType w:val="multilevel"/>
    <w:tmpl w:val="CAB070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97B1FE1"/>
    <w:multiLevelType w:val="hybridMultilevel"/>
    <w:tmpl w:val="6AB659EE"/>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E221852"/>
    <w:multiLevelType w:val="hybridMultilevel"/>
    <w:tmpl w:val="6D0E10A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106793F"/>
    <w:multiLevelType w:val="multilevel"/>
    <w:tmpl w:val="30827158"/>
    <w:lvl w:ilvl="0">
      <w:start w:val="1"/>
      <w:numFmt w:val="low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3" w15:restartNumberingAfterBreak="0">
    <w:nsid w:val="317A5211"/>
    <w:multiLevelType w:val="multilevel"/>
    <w:tmpl w:val="586A558C"/>
    <w:lvl w:ilvl="0">
      <w:start w:val="1"/>
      <w:numFmt w:val="decimal"/>
      <w:lvlText w:val="2.%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0A5473"/>
    <w:multiLevelType w:val="hybridMultilevel"/>
    <w:tmpl w:val="F3DAAE68"/>
    <w:lvl w:ilvl="0" w:tplc="FFFFFFFF">
      <w:start w:val="1"/>
      <w:numFmt w:val="lowerLetter"/>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801583"/>
    <w:multiLevelType w:val="hybridMultilevel"/>
    <w:tmpl w:val="0F0A658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6CB5049"/>
    <w:multiLevelType w:val="multilevel"/>
    <w:tmpl w:val="98C0A01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7" w15:restartNumberingAfterBreak="0">
    <w:nsid w:val="36EE7976"/>
    <w:multiLevelType w:val="multilevel"/>
    <w:tmpl w:val="00A653F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E3D6118"/>
    <w:multiLevelType w:val="hybridMultilevel"/>
    <w:tmpl w:val="52BA08E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E4108DA"/>
    <w:multiLevelType w:val="hybridMultilevel"/>
    <w:tmpl w:val="924E25F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ED2439D"/>
    <w:multiLevelType w:val="hybridMultilevel"/>
    <w:tmpl w:val="27BE0EC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47C0C87"/>
    <w:multiLevelType w:val="multilevel"/>
    <w:tmpl w:val="7FAC4F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8C20AC1"/>
    <w:multiLevelType w:val="multilevel"/>
    <w:tmpl w:val="6200378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9016E2A"/>
    <w:multiLevelType w:val="multilevel"/>
    <w:tmpl w:val="3CACF1E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4" w15:restartNumberingAfterBreak="0">
    <w:nsid w:val="4CEA6880"/>
    <w:multiLevelType w:val="hybridMultilevel"/>
    <w:tmpl w:val="962EEFB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1893C60"/>
    <w:multiLevelType w:val="hybridMultilevel"/>
    <w:tmpl w:val="EE0E22D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4CE20D9"/>
    <w:multiLevelType w:val="hybridMultilevel"/>
    <w:tmpl w:val="5E509F78"/>
    <w:lvl w:ilvl="0" w:tplc="FFFFFFFF">
      <w:start w:val="1"/>
      <w:numFmt w:val="lowerLetter"/>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6D57A6D"/>
    <w:multiLevelType w:val="multilevel"/>
    <w:tmpl w:val="E98AD0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AED738E"/>
    <w:multiLevelType w:val="multilevel"/>
    <w:tmpl w:val="E02EBE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B615119"/>
    <w:multiLevelType w:val="multilevel"/>
    <w:tmpl w:val="C22A51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E651E64"/>
    <w:multiLevelType w:val="multilevel"/>
    <w:tmpl w:val="3912E3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4CB7ABC"/>
    <w:multiLevelType w:val="multilevel"/>
    <w:tmpl w:val="C616D9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7DF2192"/>
    <w:multiLevelType w:val="hybridMultilevel"/>
    <w:tmpl w:val="1C8476D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3" w15:restartNumberingAfterBreak="0">
    <w:nsid w:val="69D320F2"/>
    <w:multiLevelType w:val="multilevel"/>
    <w:tmpl w:val="22FA4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FC0A4D"/>
    <w:multiLevelType w:val="multilevel"/>
    <w:tmpl w:val="974CD8C4"/>
    <w:lvl w:ilvl="0">
      <w:start w:val="1"/>
      <w:numFmt w:val="lowerLetter"/>
      <w:lvlText w:val="%1."/>
      <w:lvlJc w:val="left"/>
      <w:pPr>
        <w:ind w:left="720" w:hanging="360"/>
      </w:pPr>
      <w:rPr>
        <w:b w:val="0"/>
        <w:bCs w:val="0"/>
        <w:i w:val="0"/>
        <w:iCs w:val="0"/>
        <w:smallCaps w:val="0"/>
        <w:strike w:val="0"/>
        <w:color w:val="000000"/>
        <w:spacing w:val="0"/>
        <w:w w:val="100"/>
        <w:position w:val="0"/>
        <w:sz w:val="21"/>
        <w:szCs w:val="21"/>
        <w:u w:val="none"/>
        <w:lang w:val="en-US" w:eastAsia="en-US" w:bidi="en-US"/>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5" w15:restartNumberingAfterBreak="0">
    <w:nsid w:val="73F84261"/>
    <w:multiLevelType w:val="multilevel"/>
    <w:tmpl w:val="71C887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41C1957"/>
    <w:multiLevelType w:val="hybridMultilevel"/>
    <w:tmpl w:val="96B8AE1A"/>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7" w15:restartNumberingAfterBreak="0">
    <w:nsid w:val="75CC59D2"/>
    <w:multiLevelType w:val="hybridMultilevel"/>
    <w:tmpl w:val="40C059F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77A00330"/>
    <w:multiLevelType w:val="hybridMultilevel"/>
    <w:tmpl w:val="0884287C"/>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9" w15:restartNumberingAfterBreak="0">
    <w:nsid w:val="78425ECB"/>
    <w:multiLevelType w:val="multilevel"/>
    <w:tmpl w:val="CD54B0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FCA4F78"/>
    <w:multiLevelType w:val="multilevel"/>
    <w:tmpl w:val="F1C25A0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82628761">
    <w:abstractNumId w:val="14"/>
  </w:num>
  <w:num w:numId="2" w16cid:durableId="406071636">
    <w:abstractNumId w:val="0"/>
  </w:num>
  <w:num w:numId="3" w16cid:durableId="1713338409">
    <w:abstractNumId w:val="50"/>
  </w:num>
  <w:num w:numId="4" w16cid:durableId="86192133">
    <w:abstractNumId w:val="43"/>
  </w:num>
  <w:num w:numId="5" w16cid:durableId="1521896531">
    <w:abstractNumId w:val="40"/>
  </w:num>
  <w:num w:numId="6" w16cid:durableId="1998607463">
    <w:abstractNumId w:val="29"/>
  </w:num>
  <w:num w:numId="7" w16cid:durableId="590241615">
    <w:abstractNumId w:val="25"/>
  </w:num>
  <w:num w:numId="8" w16cid:durableId="1407385920">
    <w:abstractNumId w:val="8"/>
  </w:num>
  <w:num w:numId="9" w16cid:durableId="2036925360">
    <w:abstractNumId w:val="6"/>
  </w:num>
  <w:num w:numId="10" w16cid:durableId="2127001038">
    <w:abstractNumId w:val="21"/>
  </w:num>
  <w:num w:numId="11" w16cid:durableId="1864632546">
    <w:abstractNumId w:val="37"/>
  </w:num>
  <w:num w:numId="12" w16cid:durableId="1750073799">
    <w:abstractNumId w:val="35"/>
  </w:num>
  <w:num w:numId="13" w16cid:durableId="1562789320">
    <w:abstractNumId w:val="49"/>
  </w:num>
  <w:num w:numId="14" w16cid:durableId="2098363525">
    <w:abstractNumId w:val="34"/>
  </w:num>
  <w:num w:numId="15" w16cid:durableId="839662813">
    <w:abstractNumId w:val="12"/>
  </w:num>
  <w:num w:numId="16" w16cid:durableId="307248999">
    <w:abstractNumId w:val="10"/>
  </w:num>
  <w:num w:numId="17" w16cid:durableId="1483498439">
    <w:abstractNumId w:val="41"/>
  </w:num>
  <w:num w:numId="18" w16cid:durableId="165360922">
    <w:abstractNumId w:val="46"/>
  </w:num>
  <w:num w:numId="19" w16cid:durableId="873881290">
    <w:abstractNumId w:val="7"/>
  </w:num>
  <w:num w:numId="20" w16cid:durableId="1744521830">
    <w:abstractNumId w:val="42"/>
  </w:num>
  <w:num w:numId="21" w16cid:durableId="818116699">
    <w:abstractNumId w:val="45"/>
  </w:num>
  <w:num w:numId="22" w16cid:durableId="305857476">
    <w:abstractNumId w:val="32"/>
  </w:num>
  <w:num w:numId="23" w16cid:durableId="1065949815">
    <w:abstractNumId w:val="48"/>
  </w:num>
  <w:num w:numId="24" w16cid:durableId="345983107">
    <w:abstractNumId w:val="27"/>
  </w:num>
  <w:num w:numId="25" w16cid:durableId="1070079795">
    <w:abstractNumId w:val="18"/>
  </w:num>
  <w:num w:numId="26" w16cid:durableId="19377909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2076505">
    <w:abstractNumId w:val="47"/>
  </w:num>
  <w:num w:numId="28" w16cid:durableId="1349258562">
    <w:abstractNumId w:val="39"/>
  </w:num>
  <w:num w:numId="29" w16cid:durableId="1079256423">
    <w:abstractNumId w:val="17"/>
  </w:num>
  <w:num w:numId="30" w16cid:durableId="754517581">
    <w:abstractNumId w:val="38"/>
  </w:num>
  <w:num w:numId="31" w16cid:durableId="1514343616">
    <w:abstractNumId w:val="4"/>
  </w:num>
  <w:num w:numId="32" w16cid:durableId="1144157654">
    <w:abstractNumId w:val="31"/>
  </w:num>
  <w:num w:numId="33" w16cid:durableId="1718160910">
    <w:abstractNumId w:val="9"/>
  </w:num>
  <w:num w:numId="34" w16cid:durableId="803079197">
    <w:abstractNumId w:val="1"/>
  </w:num>
  <w:num w:numId="35" w16cid:durableId="857937160">
    <w:abstractNumId w:val="19"/>
  </w:num>
  <w:num w:numId="36" w16cid:durableId="1444111824">
    <w:abstractNumId w:val="15"/>
  </w:num>
  <w:num w:numId="37" w16cid:durableId="3064753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5576499">
    <w:abstractNumId w:val="11"/>
  </w:num>
  <w:num w:numId="39" w16cid:durableId="21033349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25241795">
    <w:abstractNumId w:val="20"/>
  </w:num>
  <w:num w:numId="41" w16cid:durableId="15038105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6373326">
    <w:abstractNumId w:val="2"/>
  </w:num>
  <w:num w:numId="43" w16cid:durableId="198930852">
    <w:abstractNumId w:val="24"/>
  </w:num>
  <w:num w:numId="44" w16cid:durableId="1497922282">
    <w:abstractNumId w:val="36"/>
  </w:num>
  <w:num w:numId="45" w16cid:durableId="11087005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8958259">
    <w:abstractNumId w:val="22"/>
  </w:num>
  <w:num w:numId="47" w16cid:durableId="649749031">
    <w:abstractNumId w:val="23"/>
  </w:num>
  <w:num w:numId="48" w16cid:durableId="1674069335">
    <w:abstractNumId w:val="44"/>
  </w:num>
  <w:num w:numId="49" w16cid:durableId="480733709">
    <w:abstractNumId w:val="30"/>
  </w:num>
  <w:num w:numId="50" w16cid:durableId="1678726375">
    <w:abstractNumId w:val="28"/>
  </w:num>
  <w:num w:numId="51" w16cid:durableId="1071196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666"/>
    <w:rsid w:val="00030CAF"/>
    <w:rsid w:val="0004793C"/>
    <w:rsid w:val="000D398A"/>
    <w:rsid w:val="0013587F"/>
    <w:rsid w:val="001A465A"/>
    <w:rsid w:val="001A7BA0"/>
    <w:rsid w:val="001C288B"/>
    <w:rsid w:val="00233970"/>
    <w:rsid w:val="00281640"/>
    <w:rsid w:val="00287516"/>
    <w:rsid w:val="002A5B7E"/>
    <w:rsid w:val="003D3C72"/>
    <w:rsid w:val="00405666"/>
    <w:rsid w:val="00432F6F"/>
    <w:rsid w:val="0045634A"/>
    <w:rsid w:val="00465EE6"/>
    <w:rsid w:val="00483B2B"/>
    <w:rsid w:val="00505D5C"/>
    <w:rsid w:val="00542D9B"/>
    <w:rsid w:val="00625886"/>
    <w:rsid w:val="006C3076"/>
    <w:rsid w:val="00745526"/>
    <w:rsid w:val="007E05F0"/>
    <w:rsid w:val="007F45DE"/>
    <w:rsid w:val="00917928"/>
    <w:rsid w:val="009244D4"/>
    <w:rsid w:val="009569EC"/>
    <w:rsid w:val="00976DBA"/>
    <w:rsid w:val="009A4CC6"/>
    <w:rsid w:val="009E13BB"/>
    <w:rsid w:val="00A168DB"/>
    <w:rsid w:val="00A36B18"/>
    <w:rsid w:val="00A73993"/>
    <w:rsid w:val="00A82822"/>
    <w:rsid w:val="00B64E2F"/>
    <w:rsid w:val="00BF5C3A"/>
    <w:rsid w:val="00C85DBF"/>
    <w:rsid w:val="00DC5F7F"/>
    <w:rsid w:val="00E36ECB"/>
    <w:rsid w:val="00ED4632"/>
    <w:rsid w:val="00F40225"/>
    <w:rsid w:val="00F734E1"/>
    <w:rsid w:val="00FC026C"/>
    <w:rsid w:val="00FD35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79C497"/>
  <w15:chartTrackingRefBased/>
  <w15:docId w15:val="{35D54A9B-7C68-4BAA-A36D-AD7E8AC0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822"/>
    <w:rPr>
      <w:sz w:val="24"/>
    </w:rPr>
  </w:style>
  <w:style w:type="paragraph" w:styleId="Heading1">
    <w:name w:val="heading 1"/>
    <w:basedOn w:val="Normal"/>
    <w:next w:val="Normal"/>
    <w:link w:val="Heading1Char"/>
    <w:uiPriority w:val="9"/>
    <w:qFormat/>
    <w:rsid w:val="00C85DBF"/>
    <w:pPr>
      <w:keepNext/>
      <w:keepLines/>
      <w:spacing w:before="240" w:after="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A82822"/>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A82822"/>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98A"/>
  </w:style>
  <w:style w:type="paragraph" w:styleId="Footer">
    <w:name w:val="footer"/>
    <w:basedOn w:val="Normal"/>
    <w:link w:val="FooterChar"/>
    <w:uiPriority w:val="99"/>
    <w:unhideWhenUsed/>
    <w:rsid w:val="000D3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98A"/>
  </w:style>
  <w:style w:type="character" w:styleId="PlaceholderText">
    <w:name w:val="Placeholder Text"/>
    <w:basedOn w:val="DefaultParagraphFont"/>
    <w:uiPriority w:val="99"/>
    <w:semiHidden/>
    <w:rsid w:val="000D398A"/>
    <w:rPr>
      <w:color w:val="808080"/>
    </w:rPr>
  </w:style>
  <w:style w:type="character" w:customStyle="1" w:styleId="Heading1Char">
    <w:name w:val="Heading 1 Char"/>
    <w:basedOn w:val="DefaultParagraphFont"/>
    <w:link w:val="Heading1"/>
    <w:uiPriority w:val="9"/>
    <w:rsid w:val="00C85DBF"/>
    <w:rPr>
      <w:rFonts w:eastAsiaTheme="majorEastAsia" w:cstheme="majorBidi"/>
      <w:b/>
      <w:caps/>
      <w:sz w:val="24"/>
      <w:szCs w:val="32"/>
    </w:rPr>
  </w:style>
  <w:style w:type="character" w:customStyle="1" w:styleId="Heading2Char">
    <w:name w:val="Heading 2 Char"/>
    <w:basedOn w:val="DefaultParagraphFont"/>
    <w:link w:val="Heading2"/>
    <w:uiPriority w:val="9"/>
    <w:rsid w:val="00A82822"/>
    <w:rPr>
      <w:rFonts w:eastAsiaTheme="majorEastAsia" w:cstheme="majorBidi"/>
      <w:sz w:val="24"/>
      <w:szCs w:val="26"/>
    </w:rPr>
  </w:style>
  <w:style w:type="paragraph" w:styleId="ListParagraph">
    <w:name w:val="List Paragraph"/>
    <w:basedOn w:val="Normal"/>
    <w:uiPriority w:val="34"/>
    <w:qFormat/>
    <w:rsid w:val="0013587F"/>
    <w:pPr>
      <w:ind w:left="720"/>
      <w:contextualSpacing/>
    </w:pPr>
  </w:style>
  <w:style w:type="character" w:customStyle="1" w:styleId="Heading3Char">
    <w:name w:val="Heading 3 Char"/>
    <w:basedOn w:val="DefaultParagraphFont"/>
    <w:link w:val="Heading3"/>
    <w:uiPriority w:val="9"/>
    <w:rsid w:val="00A82822"/>
    <w:rPr>
      <w:rFonts w:eastAsiaTheme="majorEastAsia" w:cstheme="majorBidi"/>
      <w:sz w:val="24"/>
      <w:szCs w:val="24"/>
    </w:rPr>
  </w:style>
  <w:style w:type="paragraph" w:styleId="NormalWeb">
    <w:name w:val="Normal (Web)"/>
    <w:basedOn w:val="Normal"/>
    <w:uiPriority w:val="99"/>
    <w:semiHidden/>
    <w:unhideWhenUsed/>
    <w:rsid w:val="00465EE6"/>
    <w:pPr>
      <w:spacing w:before="100" w:beforeAutospacing="1" w:after="100" w:afterAutospacing="1" w:line="240" w:lineRule="auto"/>
    </w:pPr>
    <w:rPr>
      <w:rFonts w:ascii="Times New Roman" w:eastAsia="Times New Roman" w:hAnsi="Times New Roman" w:cs="Times New Roman"/>
      <w:kern w:val="0"/>
      <w:szCs w:val="24"/>
      <w:lang w:eastAsia="en-CA"/>
      <w14:ligatures w14:val="none"/>
    </w:rPr>
  </w:style>
  <w:style w:type="character" w:customStyle="1" w:styleId="MSGENFONTSTYLENAMETEMPLATEROLENUMBERMSGENFONTSTYLENAMEBYROLETEXT2">
    <w:name w:val="MSG_EN_FONT_STYLE_NAME_TEMPLATE_ROLE_NUMBER MSG_EN_FONT_STYLE_NAME_BY_ROLE_TEXT 2_"/>
    <w:basedOn w:val="DefaultParagraphFont"/>
    <w:rsid w:val="00DC5F7F"/>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sid w:val="00DC5F7F"/>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09926">
      <w:bodyDiv w:val="1"/>
      <w:marLeft w:val="0"/>
      <w:marRight w:val="0"/>
      <w:marTop w:val="0"/>
      <w:marBottom w:val="0"/>
      <w:divBdr>
        <w:top w:val="none" w:sz="0" w:space="0" w:color="auto"/>
        <w:left w:val="none" w:sz="0" w:space="0" w:color="auto"/>
        <w:bottom w:val="none" w:sz="0" w:space="0" w:color="auto"/>
        <w:right w:val="none" w:sz="0" w:space="0" w:color="auto"/>
      </w:divBdr>
      <w:divsChild>
        <w:div w:id="1280338557">
          <w:marLeft w:val="0"/>
          <w:marRight w:val="0"/>
          <w:marTop w:val="0"/>
          <w:marBottom w:val="160"/>
          <w:divBdr>
            <w:top w:val="none" w:sz="0" w:space="0" w:color="auto"/>
            <w:left w:val="none" w:sz="0" w:space="0" w:color="auto"/>
            <w:bottom w:val="none" w:sz="0" w:space="0" w:color="auto"/>
            <w:right w:val="none" w:sz="0" w:space="0" w:color="auto"/>
          </w:divBdr>
        </w:div>
        <w:div w:id="125008905">
          <w:marLeft w:val="0"/>
          <w:marRight w:val="0"/>
          <w:marTop w:val="0"/>
          <w:marBottom w:val="160"/>
          <w:divBdr>
            <w:top w:val="none" w:sz="0" w:space="0" w:color="auto"/>
            <w:left w:val="none" w:sz="0" w:space="0" w:color="auto"/>
            <w:bottom w:val="none" w:sz="0" w:space="0" w:color="auto"/>
            <w:right w:val="none" w:sz="0" w:space="0" w:color="auto"/>
          </w:divBdr>
        </w:div>
        <w:div w:id="1977024560">
          <w:marLeft w:val="0"/>
          <w:marRight w:val="0"/>
          <w:marTop w:val="0"/>
          <w:marBottom w:val="160"/>
          <w:divBdr>
            <w:top w:val="none" w:sz="0" w:space="0" w:color="auto"/>
            <w:left w:val="none" w:sz="0" w:space="0" w:color="auto"/>
            <w:bottom w:val="none" w:sz="0" w:space="0" w:color="auto"/>
            <w:right w:val="none" w:sz="0" w:space="0" w:color="auto"/>
          </w:divBdr>
        </w:div>
        <w:div w:id="979847741">
          <w:marLeft w:val="0"/>
          <w:marRight w:val="0"/>
          <w:marTop w:val="0"/>
          <w:marBottom w:val="160"/>
          <w:divBdr>
            <w:top w:val="none" w:sz="0" w:space="0" w:color="auto"/>
            <w:left w:val="none" w:sz="0" w:space="0" w:color="auto"/>
            <w:bottom w:val="none" w:sz="0" w:space="0" w:color="auto"/>
            <w:right w:val="none" w:sz="0" w:space="0" w:color="auto"/>
          </w:divBdr>
        </w:div>
        <w:div w:id="1141848545">
          <w:marLeft w:val="0"/>
          <w:marRight w:val="0"/>
          <w:marTop w:val="0"/>
          <w:marBottom w:val="160"/>
          <w:divBdr>
            <w:top w:val="none" w:sz="0" w:space="0" w:color="auto"/>
            <w:left w:val="none" w:sz="0" w:space="0" w:color="auto"/>
            <w:bottom w:val="none" w:sz="0" w:space="0" w:color="auto"/>
            <w:right w:val="none" w:sz="0" w:space="0" w:color="auto"/>
          </w:divBdr>
        </w:div>
      </w:divsChild>
    </w:div>
    <w:div w:id="184488886">
      <w:bodyDiv w:val="1"/>
      <w:marLeft w:val="0"/>
      <w:marRight w:val="0"/>
      <w:marTop w:val="0"/>
      <w:marBottom w:val="0"/>
      <w:divBdr>
        <w:top w:val="none" w:sz="0" w:space="0" w:color="auto"/>
        <w:left w:val="none" w:sz="0" w:space="0" w:color="auto"/>
        <w:bottom w:val="none" w:sz="0" w:space="0" w:color="auto"/>
        <w:right w:val="none" w:sz="0" w:space="0" w:color="auto"/>
      </w:divBdr>
    </w:div>
    <w:div w:id="231700366">
      <w:bodyDiv w:val="1"/>
      <w:marLeft w:val="0"/>
      <w:marRight w:val="0"/>
      <w:marTop w:val="0"/>
      <w:marBottom w:val="0"/>
      <w:divBdr>
        <w:top w:val="none" w:sz="0" w:space="0" w:color="auto"/>
        <w:left w:val="none" w:sz="0" w:space="0" w:color="auto"/>
        <w:bottom w:val="none" w:sz="0" w:space="0" w:color="auto"/>
        <w:right w:val="none" w:sz="0" w:space="0" w:color="auto"/>
      </w:divBdr>
    </w:div>
    <w:div w:id="308176638">
      <w:bodyDiv w:val="1"/>
      <w:marLeft w:val="0"/>
      <w:marRight w:val="0"/>
      <w:marTop w:val="0"/>
      <w:marBottom w:val="0"/>
      <w:divBdr>
        <w:top w:val="none" w:sz="0" w:space="0" w:color="auto"/>
        <w:left w:val="none" w:sz="0" w:space="0" w:color="auto"/>
        <w:bottom w:val="none" w:sz="0" w:space="0" w:color="auto"/>
        <w:right w:val="none" w:sz="0" w:space="0" w:color="auto"/>
      </w:divBdr>
    </w:div>
    <w:div w:id="327640290">
      <w:bodyDiv w:val="1"/>
      <w:marLeft w:val="0"/>
      <w:marRight w:val="0"/>
      <w:marTop w:val="0"/>
      <w:marBottom w:val="0"/>
      <w:divBdr>
        <w:top w:val="none" w:sz="0" w:space="0" w:color="auto"/>
        <w:left w:val="none" w:sz="0" w:space="0" w:color="auto"/>
        <w:bottom w:val="none" w:sz="0" w:space="0" w:color="auto"/>
        <w:right w:val="none" w:sz="0" w:space="0" w:color="auto"/>
      </w:divBdr>
    </w:div>
    <w:div w:id="425073719">
      <w:bodyDiv w:val="1"/>
      <w:marLeft w:val="0"/>
      <w:marRight w:val="0"/>
      <w:marTop w:val="0"/>
      <w:marBottom w:val="0"/>
      <w:divBdr>
        <w:top w:val="none" w:sz="0" w:space="0" w:color="auto"/>
        <w:left w:val="none" w:sz="0" w:space="0" w:color="auto"/>
        <w:bottom w:val="none" w:sz="0" w:space="0" w:color="auto"/>
        <w:right w:val="none" w:sz="0" w:space="0" w:color="auto"/>
      </w:divBdr>
    </w:div>
    <w:div w:id="528184531">
      <w:bodyDiv w:val="1"/>
      <w:marLeft w:val="0"/>
      <w:marRight w:val="0"/>
      <w:marTop w:val="0"/>
      <w:marBottom w:val="0"/>
      <w:divBdr>
        <w:top w:val="none" w:sz="0" w:space="0" w:color="auto"/>
        <w:left w:val="none" w:sz="0" w:space="0" w:color="auto"/>
        <w:bottom w:val="none" w:sz="0" w:space="0" w:color="auto"/>
        <w:right w:val="none" w:sz="0" w:space="0" w:color="auto"/>
      </w:divBdr>
    </w:div>
    <w:div w:id="656417407">
      <w:bodyDiv w:val="1"/>
      <w:marLeft w:val="0"/>
      <w:marRight w:val="0"/>
      <w:marTop w:val="0"/>
      <w:marBottom w:val="0"/>
      <w:divBdr>
        <w:top w:val="none" w:sz="0" w:space="0" w:color="auto"/>
        <w:left w:val="none" w:sz="0" w:space="0" w:color="auto"/>
        <w:bottom w:val="none" w:sz="0" w:space="0" w:color="auto"/>
        <w:right w:val="none" w:sz="0" w:space="0" w:color="auto"/>
      </w:divBdr>
    </w:div>
    <w:div w:id="860049851">
      <w:bodyDiv w:val="1"/>
      <w:marLeft w:val="0"/>
      <w:marRight w:val="0"/>
      <w:marTop w:val="0"/>
      <w:marBottom w:val="0"/>
      <w:divBdr>
        <w:top w:val="none" w:sz="0" w:space="0" w:color="auto"/>
        <w:left w:val="none" w:sz="0" w:space="0" w:color="auto"/>
        <w:bottom w:val="none" w:sz="0" w:space="0" w:color="auto"/>
        <w:right w:val="none" w:sz="0" w:space="0" w:color="auto"/>
      </w:divBdr>
    </w:div>
    <w:div w:id="890504692">
      <w:bodyDiv w:val="1"/>
      <w:marLeft w:val="0"/>
      <w:marRight w:val="0"/>
      <w:marTop w:val="0"/>
      <w:marBottom w:val="0"/>
      <w:divBdr>
        <w:top w:val="none" w:sz="0" w:space="0" w:color="auto"/>
        <w:left w:val="none" w:sz="0" w:space="0" w:color="auto"/>
        <w:bottom w:val="none" w:sz="0" w:space="0" w:color="auto"/>
        <w:right w:val="none" w:sz="0" w:space="0" w:color="auto"/>
      </w:divBdr>
    </w:div>
    <w:div w:id="935795532">
      <w:bodyDiv w:val="1"/>
      <w:marLeft w:val="0"/>
      <w:marRight w:val="0"/>
      <w:marTop w:val="0"/>
      <w:marBottom w:val="0"/>
      <w:divBdr>
        <w:top w:val="none" w:sz="0" w:space="0" w:color="auto"/>
        <w:left w:val="none" w:sz="0" w:space="0" w:color="auto"/>
        <w:bottom w:val="none" w:sz="0" w:space="0" w:color="auto"/>
        <w:right w:val="none" w:sz="0" w:space="0" w:color="auto"/>
      </w:divBdr>
    </w:div>
    <w:div w:id="962350641">
      <w:bodyDiv w:val="1"/>
      <w:marLeft w:val="0"/>
      <w:marRight w:val="0"/>
      <w:marTop w:val="0"/>
      <w:marBottom w:val="0"/>
      <w:divBdr>
        <w:top w:val="none" w:sz="0" w:space="0" w:color="auto"/>
        <w:left w:val="none" w:sz="0" w:space="0" w:color="auto"/>
        <w:bottom w:val="none" w:sz="0" w:space="0" w:color="auto"/>
        <w:right w:val="none" w:sz="0" w:space="0" w:color="auto"/>
      </w:divBdr>
    </w:div>
    <w:div w:id="1338537613">
      <w:bodyDiv w:val="1"/>
      <w:marLeft w:val="0"/>
      <w:marRight w:val="0"/>
      <w:marTop w:val="0"/>
      <w:marBottom w:val="0"/>
      <w:divBdr>
        <w:top w:val="none" w:sz="0" w:space="0" w:color="auto"/>
        <w:left w:val="none" w:sz="0" w:space="0" w:color="auto"/>
        <w:bottom w:val="none" w:sz="0" w:space="0" w:color="auto"/>
        <w:right w:val="none" w:sz="0" w:space="0" w:color="auto"/>
      </w:divBdr>
    </w:div>
    <w:div w:id="1499418631">
      <w:bodyDiv w:val="1"/>
      <w:marLeft w:val="0"/>
      <w:marRight w:val="0"/>
      <w:marTop w:val="0"/>
      <w:marBottom w:val="0"/>
      <w:divBdr>
        <w:top w:val="none" w:sz="0" w:space="0" w:color="auto"/>
        <w:left w:val="none" w:sz="0" w:space="0" w:color="auto"/>
        <w:bottom w:val="none" w:sz="0" w:space="0" w:color="auto"/>
        <w:right w:val="none" w:sz="0" w:space="0" w:color="auto"/>
      </w:divBdr>
    </w:div>
    <w:div w:id="1516265476">
      <w:bodyDiv w:val="1"/>
      <w:marLeft w:val="0"/>
      <w:marRight w:val="0"/>
      <w:marTop w:val="0"/>
      <w:marBottom w:val="0"/>
      <w:divBdr>
        <w:top w:val="none" w:sz="0" w:space="0" w:color="auto"/>
        <w:left w:val="none" w:sz="0" w:space="0" w:color="auto"/>
        <w:bottom w:val="none" w:sz="0" w:space="0" w:color="auto"/>
        <w:right w:val="none" w:sz="0" w:space="0" w:color="auto"/>
      </w:divBdr>
    </w:div>
    <w:div w:id="1570531309">
      <w:bodyDiv w:val="1"/>
      <w:marLeft w:val="0"/>
      <w:marRight w:val="0"/>
      <w:marTop w:val="0"/>
      <w:marBottom w:val="0"/>
      <w:divBdr>
        <w:top w:val="none" w:sz="0" w:space="0" w:color="auto"/>
        <w:left w:val="none" w:sz="0" w:space="0" w:color="auto"/>
        <w:bottom w:val="none" w:sz="0" w:space="0" w:color="auto"/>
        <w:right w:val="none" w:sz="0" w:space="0" w:color="auto"/>
      </w:divBdr>
    </w:div>
    <w:div w:id="1989703862">
      <w:bodyDiv w:val="1"/>
      <w:marLeft w:val="0"/>
      <w:marRight w:val="0"/>
      <w:marTop w:val="0"/>
      <w:marBottom w:val="0"/>
      <w:divBdr>
        <w:top w:val="none" w:sz="0" w:space="0" w:color="auto"/>
        <w:left w:val="none" w:sz="0" w:space="0" w:color="auto"/>
        <w:bottom w:val="none" w:sz="0" w:space="0" w:color="auto"/>
        <w:right w:val="none" w:sz="0" w:space="0" w:color="auto"/>
      </w:divBdr>
    </w:div>
    <w:div w:id="2126384224">
      <w:bodyDiv w:val="1"/>
      <w:marLeft w:val="0"/>
      <w:marRight w:val="0"/>
      <w:marTop w:val="0"/>
      <w:marBottom w:val="0"/>
      <w:divBdr>
        <w:top w:val="none" w:sz="0" w:space="0" w:color="auto"/>
        <w:left w:val="none" w:sz="0" w:space="0" w:color="auto"/>
        <w:bottom w:val="none" w:sz="0" w:space="0" w:color="auto"/>
        <w:right w:val="none" w:sz="0" w:space="0" w:color="auto"/>
      </w:divBdr>
    </w:div>
    <w:div w:id="213485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C8A77-515C-4523-98DE-65276051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Deavy, Kevin</dc:creator>
  <cp:keywords/>
  <dc:description/>
  <cp:lastModifiedBy>Deavy, Kevin</cp:lastModifiedBy>
  <cp:revision>21</cp:revision>
  <dcterms:created xsi:type="dcterms:W3CDTF">2023-08-29T15:27:00Z</dcterms:created>
  <dcterms:modified xsi:type="dcterms:W3CDTF">2025-07-07T14:44:00Z</dcterms:modified>
</cp:coreProperties>
</file>